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7CB4" w:rsidRDefault="002F7CB4" w:rsidP="00606B52">
      <w:pPr>
        <w:rPr>
          <w:lang w:val="en-US"/>
        </w:rPr>
      </w:pPr>
    </w:p>
    <w:p w:rsidR="002F7CB4" w:rsidRDefault="002F7CB4" w:rsidP="00606B52">
      <w:pPr>
        <w:rPr>
          <w:lang w:val="en-US"/>
        </w:rPr>
      </w:pPr>
    </w:p>
    <w:p w:rsidR="002F7CB4" w:rsidRDefault="002F7CB4" w:rsidP="00606B52">
      <w:pPr>
        <w:rPr>
          <w:lang w:val="en-US"/>
        </w:rPr>
      </w:pPr>
    </w:p>
    <w:p w:rsidR="002F7CB4" w:rsidRDefault="002F7CB4" w:rsidP="00606B52">
      <w:pPr>
        <w:rPr>
          <w:lang w:val="en-US"/>
        </w:rPr>
      </w:pPr>
    </w:p>
    <w:tbl>
      <w:tblPr>
        <w:tblW w:w="8806" w:type="dxa"/>
        <w:tblInd w:w="93" w:type="dxa"/>
        <w:tblLook w:val="04A0"/>
      </w:tblPr>
      <w:tblGrid>
        <w:gridCol w:w="979"/>
        <w:gridCol w:w="979"/>
        <w:gridCol w:w="979"/>
        <w:gridCol w:w="979"/>
        <w:gridCol w:w="978"/>
        <w:gridCol w:w="978"/>
        <w:gridCol w:w="978"/>
        <w:gridCol w:w="978"/>
        <w:gridCol w:w="978"/>
      </w:tblGrid>
      <w:tr w:rsidR="002F7CB4" w:rsidRPr="002F7CB4" w:rsidTr="002F7CB4">
        <w:trPr>
          <w:trHeight w:val="300"/>
        </w:trPr>
        <w:tc>
          <w:tcPr>
            <w:tcW w:w="880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7CB4" w:rsidRPr="002F7CB4" w:rsidRDefault="002F7CB4" w:rsidP="002F7CB4">
            <w:pPr>
              <w:suppressAutoHyphens w:val="0"/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2F7CB4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ru-RU"/>
              </w:rPr>
              <w:t>Об инвестиционной программе (о проекте инвестиционной программы и (или)</w:t>
            </w:r>
          </w:p>
        </w:tc>
      </w:tr>
      <w:tr w:rsidR="002F7CB4" w:rsidRPr="002F7CB4" w:rsidTr="002F7CB4">
        <w:trPr>
          <w:trHeight w:val="300"/>
        </w:trPr>
        <w:tc>
          <w:tcPr>
            <w:tcW w:w="880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7CB4" w:rsidRPr="002F7CB4" w:rsidRDefault="002F7CB4" w:rsidP="002F7CB4">
            <w:pPr>
              <w:suppressAutoHyphens w:val="0"/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2F7CB4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ru-RU"/>
              </w:rPr>
              <w:t>проекте изменений, вносимых в инвестиционную программу (далее - проект проекте</w:t>
            </w:r>
          </w:p>
        </w:tc>
      </w:tr>
      <w:tr w:rsidR="002F7CB4" w:rsidRPr="002F7CB4" w:rsidTr="002F7CB4">
        <w:trPr>
          <w:trHeight w:val="300"/>
        </w:trPr>
        <w:tc>
          <w:tcPr>
            <w:tcW w:w="880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7CB4" w:rsidRPr="002F7CB4" w:rsidRDefault="002F7CB4" w:rsidP="002F7CB4">
            <w:pPr>
              <w:suppressAutoHyphens w:val="0"/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2F7CB4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ru-RU"/>
              </w:rPr>
              <w:t>изменений, вносимых в инвестиционную программу (далее - проект инвестиционной</w:t>
            </w:r>
          </w:p>
        </w:tc>
      </w:tr>
      <w:tr w:rsidR="002F7CB4" w:rsidRPr="002F7CB4" w:rsidTr="002F7CB4">
        <w:trPr>
          <w:trHeight w:val="300"/>
        </w:trPr>
        <w:tc>
          <w:tcPr>
            <w:tcW w:w="880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7CB4" w:rsidRDefault="002F7CB4" w:rsidP="002F7CB4">
            <w:pPr>
              <w:suppressAutoHyphens w:val="0"/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2F7CB4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ru-RU"/>
              </w:rPr>
              <w:t>программы) и обосновывающих ее материалах (за исключением сведений,</w:t>
            </w:r>
          </w:p>
          <w:p w:rsidR="002F7CB4" w:rsidRPr="002F7CB4" w:rsidRDefault="002F7CB4" w:rsidP="002F7CB4">
            <w:pPr>
              <w:suppressAutoHyphens w:val="0"/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2F7CB4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ru-RU"/>
              </w:rPr>
              <w:t xml:space="preserve"> составляющих   </w:t>
            </w: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ru-RU"/>
              </w:rPr>
              <w:t>государственную тайну)</w:t>
            </w:r>
          </w:p>
        </w:tc>
      </w:tr>
      <w:tr w:rsidR="002F7CB4" w:rsidRPr="002F7CB4" w:rsidTr="002F7CB4">
        <w:trPr>
          <w:trHeight w:val="300"/>
        </w:trPr>
        <w:tc>
          <w:tcPr>
            <w:tcW w:w="29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7CB4" w:rsidRPr="002F7CB4" w:rsidRDefault="002F7CB4" w:rsidP="002F7CB4">
            <w:pPr>
              <w:suppressAutoHyphens w:val="0"/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7CB4" w:rsidRPr="002F7CB4" w:rsidRDefault="002F7CB4" w:rsidP="002F7CB4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7CB4" w:rsidRPr="002F7CB4" w:rsidRDefault="002F7CB4" w:rsidP="002F7CB4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7CB4" w:rsidRPr="002F7CB4" w:rsidRDefault="002F7CB4" w:rsidP="002F7CB4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7CB4" w:rsidRPr="002F7CB4" w:rsidRDefault="002F7CB4" w:rsidP="002F7CB4">
            <w:pPr>
              <w:suppressAutoHyphens w:val="0"/>
              <w:jc w:val="both"/>
              <w:rPr>
                <w:rFonts w:ascii="Calibri" w:hAnsi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7CB4" w:rsidRPr="002F7CB4" w:rsidRDefault="002F7CB4" w:rsidP="002F7CB4">
            <w:pPr>
              <w:suppressAutoHyphens w:val="0"/>
              <w:jc w:val="both"/>
              <w:rPr>
                <w:rFonts w:ascii="Calibri" w:hAnsi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7CB4" w:rsidRPr="002F7CB4" w:rsidRDefault="002F7CB4" w:rsidP="002F7CB4">
            <w:pPr>
              <w:suppressAutoHyphens w:val="0"/>
              <w:jc w:val="both"/>
              <w:rPr>
                <w:rFonts w:ascii="Calibri" w:hAnsi="Calibri"/>
                <w:color w:val="000000"/>
                <w:sz w:val="22"/>
                <w:szCs w:val="22"/>
                <w:lang w:eastAsia="ru-RU"/>
              </w:rPr>
            </w:pPr>
          </w:p>
        </w:tc>
      </w:tr>
      <w:tr w:rsidR="002F7CB4" w:rsidRPr="002F7CB4" w:rsidTr="002F7CB4">
        <w:trPr>
          <w:trHeight w:val="300"/>
        </w:trPr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7CB4" w:rsidRPr="002F7CB4" w:rsidRDefault="002F7CB4" w:rsidP="002F7CB4">
            <w:pPr>
              <w:suppressAutoHyphens w:val="0"/>
              <w:jc w:val="both"/>
              <w:rPr>
                <w:rFonts w:ascii="Calibri" w:hAnsi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7CB4" w:rsidRPr="002F7CB4" w:rsidRDefault="002F7CB4" w:rsidP="002F7CB4">
            <w:pPr>
              <w:suppressAutoHyphens w:val="0"/>
              <w:jc w:val="both"/>
              <w:rPr>
                <w:rFonts w:ascii="Calibri" w:hAnsi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7CB4" w:rsidRPr="002F7CB4" w:rsidRDefault="002F7CB4" w:rsidP="002F7CB4">
            <w:pPr>
              <w:suppressAutoHyphens w:val="0"/>
              <w:jc w:val="both"/>
              <w:rPr>
                <w:rFonts w:ascii="Calibri" w:hAnsi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7CB4" w:rsidRPr="002F7CB4" w:rsidRDefault="002F7CB4" w:rsidP="002F7CB4">
            <w:pPr>
              <w:suppressAutoHyphens w:val="0"/>
              <w:jc w:val="both"/>
              <w:rPr>
                <w:rFonts w:ascii="Calibri" w:hAnsi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7CB4" w:rsidRPr="002F7CB4" w:rsidRDefault="002F7CB4" w:rsidP="002F7CB4">
            <w:pPr>
              <w:suppressAutoHyphens w:val="0"/>
              <w:jc w:val="both"/>
              <w:rPr>
                <w:rFonts w:ascii="Calibri" w:hAnsi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7CB4" w:rsidRPr="002F7CB4" w:rsidRDefault="002F7CB4" w:rsidP="002F7CB4">
            <w:pPr>
              <w:suppressAutoHyphens w:val="0"/>
              <w:jc w:val="both"/>
              <w:rPr>
                <w:rFonts w:ascii="Calibri" w:hAnsi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7CB4" w:rsidRPr="002F7CB4" w:rsidRDefault="002F7CB4" w:rsidP="002F7CB4">
            <w:pPr>
              <w:suppressAutoHyphens w:val="0"/>
              <w:jc w:val="both"/>
              <w:rPr>
                <w:rFonts w:ascii="Calibri" w:hAnsi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7CB4" w:rsidRPr="002F7CB4" w:rsidRDefault="002F7CB4" w:rsidP="002F7CB4">
            <w:pPr>
              <w:suppressAutoHyphens w:val="0"/>
              <w:jc w:val="both"/>
              <w:rPr>
                <w:rFonts w:ascii="Calibri" w:hAnsi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7CB4" w:rsidRPr="002F7CB4" w:rsidRDefault="002F7CB4" w:rsidP="002F7CB4">
            <w:pPr>
              <w:suppressAutoHyphens w:val="0"/>
              <w:jc w:val="both"/>
              <w:rPr>
                <w:rFonts w:ascii="Calibri" w:hAnsi="Calibri"/>
                <w:color w:val="000000"/>
                <w:sz w:val="22"/>
                <w:szCs w:val="22"/>
                <w:lang w:eastAsia="ru-RU"/>
              </w:rPr>
            </w:pPr>
          </w:p>
        </w:tc>
      </w:tr>
      <w:tr w:rsidR="002F7CB4" w:rsidRPr="002F7CB4" w:rsidTr="002F7CB4">
        <w:trPr>
          <w:trHeight w:val="300"/>
        </w:trPr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7CB4" w:rsidRPr="002F7CB4" w:rsidRDefault="002F7CB4" w:rsidP="002F7CB4">
            <w:pPr>
              <w:suppressAutoHyphens w:val="0"/>
              <w:jc w:val="both"/>
              <w:rPr>
                <w:rFonts w:ascii="Calibri" w:hAnsi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7CB4" w:rsidRPr="002F7CB4" w:rsidRDefault="002F7CB4" w:rsidP="002F7CB4">
            <w:pPr>
              <w:suppressAutoHyphens w:val="0"/>
              <w:jc w:val="both"/>
              <w:rPr>
                <w:rFonts w:ascii="Calibri" w:hAnsi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7CB4" w:rsidRPr="002F7CB4" w:rsidRDefault="002F7CB4" w:rsidP="002F7CB4">
            <w:pPr>
              <w:suppressAutoHyphens w:val="0"/>
              <w:jc w:val="both"/>
              <w:rPr>
                <w:rFonts w:ascii="Calibri" w:hAnsi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7CB4" w:rsidRPr="002F7CB4" w:rsidRDefault="002F7CB4" w:rsidP="002F7CB4">
            <w:pPr>
              <w:suppressAutoHyphens w:val="0"/>
              <w:jc w:val="both"/>
              <w:rPr>
                <w:rFonts w:ascii="Calibri" w:hAnsi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7CB4" w:rsidRPr="002F7CB4" w:rsidRDefault="002F7CB4" w:rsidP="002F7CB4">
            <w:pPr>
              <w:suppressAutoHyphens w:val="0"/>
              <w:jc w:val="both"/>
              <w:rPr>
                <w:rFonts w:ascii="Calibri" w:hAnsi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7CB4" w:rsidRPr="002F7CB4" w:rsidRDefault="002F7CB4" w:rsidP="002F7CB4">
            <w:pPr>
              <w:suppressAutoHyphens w:val="0"/>
              <w:jc w:val="both"/>
              <w:rPr>
                <w:rFonts w:ascii="Calibri" w:hAnsi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7CB4" w:rsidRPr="002F7CB4" w:rsidRDefault="002F7CB4" w:rsidP="002F7CB4">
            <w:pPr>
              <w:suppressAutoHyphens w:val="0"/>
              <w:jc w:val="both"/>
              <w:rPr>
                <w:rFonts w:ascii="Calibri" w:hAnsi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7CB4" w:rsidRPr="002F7CB4" w:rsidRDefault="002F7CB4" w:rsidP="002F7CB4">
            <w:pPr>
              <w:suppressAutoHyphens w:val="0"/>
              <w:jc w:val="both"/>
              <w:rPr>
                <w:rFonts w:ascii="Calibri" w:hAnsi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7CB4" w:rsidRPr="002F7CB4" w:rsidRDefault="002F7CB4" w:rsidP="002F7CB4">
            <w:pPr>
              <w:suppressAutoHyphens w:val="0"/>
              <w:jc w:val="both"/>
              <w:rPr>
                <w:rFonts w:ascii="Calibri" w:hAnsi="Calibri"/>
                <w:color w:val="000000"/>
                <w:sz w:val="22"/>
                <w:szCs w:val="22"/>
                <w:lang w:eastAsia="ru-RU"/>
              </w:rPr>
            </w:pPr>
          </w:p>
        </w:tc>
      </w:tr>
      <w:tr w:rsidR="002F7CB4" w:rsidRPr="002F7CB4" w:rsidTr="002F7CB4">
        <w:trPr>
          <w:trHeight w:val="600"/>
        </w:trPr>
        <w:tc>
          <w:tcPr>
            <w:tcW w:w="880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F7CB4" w:rsidRDefault="002F7CB4" w:rsidP="002F7CB4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ru-RU"/>
              </w:rPr>
            </w:pPr>
            <w:r w:rsidRPr="002F7CB4">
              <w:rPr>
                <w:rFonts w:ascii="Calibri" w:hAnsi="Calibri"/>
                <w:color w:val="000000"/>
                <w:sz w:val="22"/>
                <w:szCs w:val="22"/>
                <w:lang w:eastAsia="ru-RU"/>
              </w:rPr>
              <w:t xml:space="preserve">Информация об инвестиционных программах (о проектах инвестиционных программ) и отчетах об их реализации за </w:t>
            </w:r>
            <w:r>
              <w:rPr>
                <w:rFonts w:ascii="Calibri" w:hAnsi="Calibri"/>
                <w:color w:val="000000"/>
                <w:sz w:val="22"/>
                <w:szCs w:val="22"/>
                <w:lang w:eastAsia="ru-RU"/>
              </w:rPr>
              <w:t>2021г</w:t>
            </w:r>
            <w:r w:rsidRPr="002F7CB4">
              <w:rPr>
                <w:rFonts w:ascii="Calibri" w:hAnsi="Calibri"/>
                <w:color w:val="000000"/>
                <w:sz w:val="22"/>
                <w:szCs w:val="22"/>
                <w:lang w:eastAsia="ru-RU"/>
              </w:rPr>
              <w:t>.</w:t>
            </w:r>
          </w:p>
          <w:p w:rsidR="002F7CB4" w:rsidRPr="002F7CB4" w:rsidRDefault="002F7CB4" w:rsidP="002F7CB4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ru-RU"/>
              </w:rPr>
            </w:pPr>
          </w:p>
        </w:tc>
      </w:tr>
      <w:tr w:rsidR="002F7CB4" w:rsidRPr="002F7CB4" w:rsidTr="002F7CB4">
        <w:trPr>
          <w:trHeight w:val="600"/>
        </w:trPr>
        <w:tc>
          <w:tcPr>
            <w:tcW w:w="880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F7CB4" w:rsidRPr="002F7CB4" w:rsidRDefault="002F7CB4" w:rsidP="002F7CB4">
            <w:pPr>
              <w:suppressAutoHyphens w:val="0"/>
              <w:jc w:val="both"/>
              <w:rPr>
                <w:rFonts w:ascii="Calibri" w:hAnsi="Calibri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ru-RU"/>
              </w:rPr>
              <w:t xml:space="preserve">         </w:t>
            </w:r>
            <w:r w:rsidRPr="002F7CB4">
              <w:rPr>
                <w:rFonts w:ascii="Calibri" w:hAnsi="Calibri"/>
                <w:color w:val="000000"/>
                <w:sz w:val="22"/>
                <w:szCs w:val="22"/>
                <w:lang w:eastAsia="ru-RU"/>
              </w:rPr>
              <w:t>Информация об инвестиционных программах регулируемой организации содержит сведения:</w:t>
            </w:r>
          </w:p>
        </w:tc>
      </w:tr>
      <w:tr w:rsidR="002F7CB4" w:rsidRPr="002F7CB4" w:rsidTr="002F7CB4">
        <w:trPr>
          <w:trHeight w:val="300"/>
        </w:trPr>
        <w:tc>
          <w:tcPr>
            <w:tcW w:w="880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F7CB4" w:rsidRPr="002F7CB4" w:rsidRDefault="002F7CB4" w:rsidP="002F7CB4">
            <w:pPr>
              <w:suppressAutoHyphens w:val="0"/>
              <w:jc w:val="both"/>
              <w:rPr>
                <w:rFonts w:ascii="Calibri" w:hAnsi="Calibri"/>
                <w:color w:val="000000"/>
                <w:sz w:val="22"/>
                <w:szCs w:val="22"/>
                <w:lang w:eastAsia="ru-RU"/>
              </w:rPr>
            </w:pPr>
            <w:r w:rsidRPr="002F7CB4">
              <w:rPr>
                <w:rFonts w:ascii="Calibri" w:hAnsi="Calibri"/>
                <w:color w:val="000000"/>
                <w:sz w:val="22"/>
                <w:szCs w:val="22"/>
                <w:lang w:eastAsia="ru-RU"/>
              </w:rPr>
              <w:t>а) о наименовании, дате утверждения и цели инвестиционной программы;</w:t>
            </w:r>
          </w:p>
        </w:tc>
      </w:tr>
      <w:tr w:rsidR="002F7CB4" w:rsidRPr="002F7CB4" w:rsidTr="002F7CB4">
        <w:trPr>
          <w:trHeight w:val="1200"/>
        </w:trPr>
        <w:tc>
          <w:tcPr>
            <w:tcW w:w="880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F7CB4" w:rsidRPr="002F7CB4" w:rsidRDefault="002F7CB4" w:rsidP="002F7CB4">
            <w:pPr>
              <w:suppressAutoHyphens w:val="0"/>
              <w:jc w:val="both"/>
              <w:rPr>
                <w:rFonts w:ascii="Calibri" w:hAnsi="Calibri"/>
                <w:color w:val="000000"/>
                <w:sz w:val="22"/>
                <w:szCs w:val="22"/>
                <w:lang w:eastAsia="ru-RU"/>
              </w:rPr>
            </w:pPr>
            <w:r w:rsidRPr="002F7CB4">
              <w:rPr>
                <w:rFonts w:ascii="Calibri" w:hAnsi="Calibri"/>
                <w:color w:val="000000"/>
                <w:sz w:val="22"/>
                <w:szCs w:val="22"/>
                <w:lang w:eastAsia="ru-RU"/>
              </w:rPr>
              <w:t>б) о наименовании органа исполнительной власти субъекта Российской Федерации, у</w:t>
            </w:r>
            <w:r w:rsidRPr="002F7CB4">
              <w:rPr>
                <w:rFonts w:ascii="Calibri" w:hAnsi="Calibri"/>
                <w:color w:val="000000"/>
                <w:sz w:val="22"/>
                <w:szCs w:val="22"/>
                <w:lang w:eastAsia="ru-RU"/>
              </w:rPr>
              <w:t>т</w:t>
            </w:r>
            <w:r w:rsidRPr="002F7CB4">
              <w:rPr>
                <w:rFonts w:ascii="Calibri" w:hAnsi="Calibri"/>
                <w:color w:val="000000"/>
                <w:sz w:val="22"/>
                <w:szCs w:val="22"/>
                <w:lang w:eastAsia="ru-RU"/>
              </w:rPr>
              <w:t>вердившего инвестиционную программу (органа местного самоуправления в случае п</w:t>
            </w:r>
            <w:r w:rsidRPr="002F7CB4">
              <w:rPr>
                <w:rFonts w:ascii="Calibri" w:hAnsi="Calibri"/>
                <w:color w:val="000000"/>
                <w:sz w:val="22"/>
                <w:szCs w:val="22"/>
                <w:lang w:eastAsia="ru-RU"/>
              </w:rPr>
              <w:t>е</w:t>
            </w:r>
            <w:r w:rsidRPr="002F7CB4">
              <w:rPr>
                <w:rFonts w:ascii="Calibri" w:hAnsi="Calibri"/>
                <w:color w:val="000000"/>
                <w:sz w:val="22"/>
                <w:szCs w:val="22"/>
                <w:lang w:eastAsia="ru-RU"/>
              </w:rPr>
              <w:t>редачи соответствующего полномочия), и о наименовании органа местного самоуправл</w:t>
            </w:r>
            <w:r w:rsidRPr="002F7CB4">
              <w:rPr>
                <w:rFonts w:ascii="Calibri" w:hAnsi="Calibri"/>
                <w:color w:val="000000"/>
                <w:sz w:val="22"/>
                <w:szCs w:val="22"/>
                <w:lang w:eastAsia="ru-RU"/>
              </w:rPr>
              <w:t>е</w:t>
            </w:r>
            <w:r w:rsidRPr="002F7CB4">
              <w:rPr>
                <w:rFonts w:ascii="Calibri" w:hAnsi="Calibri"/>
                <w:color w:val="000000"/>
                <w:sz w:val="22"/>
                <w:szCs w:val="22"/>
                <w:lang w:eastAsia="ru-RU"/>
              </w:rPr>
              <w:t>ния, согласовавшего инвестиционную программу;</w:t>
            </w:r>
          </w:p>
        </w:tc>
      </w:tr>
      <w:tr w:rsidR="002F7CB4" w:rsidRPr="002F7CB4" w:rsidTr="002F7CB4">
        <w:trPr>
          <w:trHeight w:val="300"/>
        </w:trPr>
        <w:tc>
          <w:tcPr>
            <w:tcW w:w="880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F7CB4" w:rsidRPr="002F7CB4" w:rsidRDefault="002F7CB4" w:rsidP="002F7CB4">
            <w:pPr>
              <w:suppressAutoHyphens w:val="0"/>
              <w:jc w:val="both"/>
              <w:rPr>
                <w:rFonts w:ascii="Calibri" w:hAnsi="Calibri"/>
                <w:color w:val="000000"/>
                <w:sz w:val="22"/>
                <w:szCs w:val="22"/>
                <w:lang w:eastAsia="ru-RU"/>
              </w:rPr>
            </w:pPr>
            <w:r w:rsidRPr="002F7CB4">
              <w:rPr>
                <w:rFonts w:ascii="Calibri" w:hAnsi="Calibri"/>
                <w:color w:val="000000"/>
                <w:sz w:val="22"/>
                <w:szCs w:val="22"/>
                <w:lang w:eastAsia="ru-RU"/>
              </w:rPr>
              <w:t>в) о сроках начала и окончания реализации инвестиционной программы;</w:t>
            </w:r>
          </w:p>
        </w:tc>
      </w:tr>
      <w:tr w:rsidR="002F7CB4" w:rsidRPr="002F7CB4" w:rsidTr="002F7CB4">
        <w:trPr>
          <w:trHeight w:val="900"/>
        </w:trPr>
        <w:tc>
          <w:tcPr>
            <w:tcW w:w="880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F7CB4" w:rsidRPr="002F7CB4" w:rsidRDefault="002F7CB4" w:rsidP="002F7CB4">
            <w:pPr>
              <w:suppressAutoHyphens w:val="0"/>
              <w:jc w:val="both"/>
              <w:rPr>
                <w:rFonts w:ascii="Calibri" w:hAnsi="Calibri"/>
                <w:color w:val="000000"/>
                <w:sz w:val="22"/>
                <w:szCs w:val="22"/>
                <w:lang w:eastAsia="ru-RU"/>
              </w:rPr>
            </w:pPr>
            <w:r w:rsidRPr="002F7CB4">
              <w:rPr>
                <w:rFonts w:ascii="Calibri" w:hAnsi="Calibri"/>
                <w:color w:val="000000"/>
                <w:sz w:val="22"/>
                <w:szCs w:val="22"/>
                <w:lang w:eastAsia="ru-RU"/>
              </w:rPr>
              <w:t>г) о потребностях в финансовых средствах, необходимых для реализации инвестиционной программы, в том числе с разбивкой по годам, мероприятиям и источникам финансир</w:t>
            </w:r>
            <w:r w:rsidRPr="002F7CB4">
              <w:rPr>
                <w:rFonts w:ascii="Calibri" w:hAnsi="Calibri"/>
                <w:color w:val="000000"/>
                <w:sz w:val="22"/>
                <w:szCs w:val="22"/>
                <w:lang w:eastAsia="ru-RU"/>
              </w:rPr>
              <w:t>о</w:t>
            </w:r>
            <w:r w:rsidRPr="002F7CB4">
              <w:rPr>
                <w:rFonts w:ascii="Calibri" w:hAnsi="Calibri"/>
                <w:color w:val="000000"/>
                <w:sz w:val="22"/>
                <w:szCs w:val="22"/>
                <w:lang w:eastAsia="ru-RU"/>
              </w:rPr>
              <w:t>вания инвестиционной программы (тыс. рублей);</w:t>
            </w:r>
          </w:p>
        </w:tc>
      </w:tr>
      <w:tr w:rsidR="002F7CB4" w:rsidRPr="002F7CB4" w:rsidTr="002F7CB4">
        <w:trPr>
          <w:trHeight w:val="600"/>
        </w:trPr>
        <w:tc>
          <w:tcPr>
            <w:tcW w:w="880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F7CB4" w:rsidRPr="002F7CB4" w:rsidRDefault="002F7CB4" w:rsidP="002F7CB4">
            <w:pPr>
              <w:suppressAutoHyphens w:val="0"/>
              <w:jc w:val="both"/>
              <w:rPr>
                <w:rFonts w:ascii="Calibri" w:hAnsi="Calibri"/>
                <w:color w:val="000000"/>
                <w:sz w:val="22"/>
                <w:szCs w:val="22"/>
                <w:lang w:eastAsia="ru-RU"/>
              </w:rPr>
            </w:pPr>
            <w:r w:rsidRPr="002F7CB4">
              <w:rPr>
                <w:rFonts w:ascii="Calibri" w:hAnsi="Calibri"/>
                <w:color w:val="000000"/>
                <w:sz w:val="22"/>
                <w:szCs w:val="22"/>
                <w:lang w:eastAsia="ru-RU"/>
              </w:rPr>
              <w:t>д) о плановых значениях целевых показателей инвестиционной программы (с разбивкой по мероприятиям);</w:t>
            </w:r>
          </w:p>
        </w:tc>
      </w:tr>
      <w:tr w:rsidR="002F7CB4" w:rsidRPr="002F7CB4" w:rsidTr="002F7CB4">
        <w:trPr>
          <w:trHeight w:val="300"/>
        </w:trPr>
        <w:tc>
          <w:tcPr>
            <w:tcW w:w="880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F7CB4" w:rsidRPr="002F7CB4" w:rsidRDefault="002F7CB4" w:rsidP="002F7CB4">
            <w:pPr>
              <w:suppressAutoHyphens w:val="0"/>
              <w:jc w:val="both"/>
              <w:rPr>
                <w:rFonts w:ascii="Calibri" w:hAnsi="Calibri"/>
                <w:color w:val="000000"/>
                <w:sz w:val="22"/>
                <w:szCs w:val="22"/>
                <w:lang w:eastAsia="ru-RU"/>
              </w:rPr>
            </w:pPr>
            <w:r w:rsidRPr="002F7CB4">
              <w:rPr>
                <w:rFonts w:ascii="Calibri" w:hAnsi="Calibri"/>
                <w:color w:val="000000"/>
                <w:sz w:val="22"/>
                <w:szCs w:val="22"/>
                <w:lang w:eastAsia="ru-RU"/>
              </w:rPr>
              <w:t>е) о фактических значениях целевых показателей инвестиционной программы;</w:t>
            </w:r>
          </w:p>
        </w:tc>
      </w:tr>
      <w:tr w:rsidR="002F7CB4" w:rsidRPr="002F7CB4" w:rsidTr="002F7CB4">
        <w:trPr>
          <w:trHeight w:val="900"/>
        </w:trPr>
        <w:tc>
          <w:tcPr>
            <w:tcW w:w="880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F7CB4" w:rsidRPr="002F7CB4" w:rsidRDefault="002F7CB4" w:rsidP="002F7CB4">
            <w:pPr>
              <w:suppressAutoHyphens w:val="0"/>
              <w:jc w:val="both"/>
              <w:rPr>
                <w:rFonts w:ascii="Calibri" w:hAnsi="Calibri"/>
                <w:color w:val="000000"/>
                <w:sz w:val="22"/>
                <w:szCs w:val="22"/>
                <w:lang w:eastAsia="ru-RU"/>
              </w:rPr>
            </w:pPr>
            <w:r w:rsidRPr="002F7CB4">
              <w:rPr>
                <w:rFonts w:ascii="Calibri" w:hAnsi="Calibri"/>
                <w:color w:val="000000"/>
                <w:sz w:val="22"/>
                <w:szCs w:val="22"/>
                <w:lang w:eastAsia="ru-RU"/>
              </w:rPr>
              <w:t>ж) об использовании инвестиционных средств за отчетный год с разбивкой по кварталам, мероприятиям и источникам финансирования инвестиционной программы (тыс. рублей);</w:t>
            </w:r>
          </w:p>
        </w:tc>
      </w:tr>
      <w:tr w:rsidR="002F7CB4" w:rsidRPr="002F7CB4" w:rsidTr="002F7CB4">
        <w:trPr>
          <w:trHeight w:val="300"/>
        </w:trPr>
        <w:tc>
          <w:tcPr>
            <w:tcW w:w="880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F7CB4" w:rsidRDefault="002F7CB4" w:rsidP="002F7CB4">
            <w:pPr>
              <w:suppressAutoHyphens w:val="0"/>
              <w:jc w:val="both"/>
              <w:rPr>
                <w:rFonts w:ascii="Calibri" w:hAnsi="Calibri"/>
                <w:color w:val="000000"/>
                <w:sz w:val="22"/>
                <w:szCs w:val="22"/>
                <w:lang w:val="en-US" w:eastAsia="ru-RU"/>
              </w:rPr>
            </w:pPr>
            <w:r w:rsidRPr="002F7CB4">
              <w:rPr>
                <w:rFonts w:ascii="Calibri" w:hAnsi="Calibri"/>
                <w:color w:val="000000"/>
                <w:sz w:val="22"/>
                <w:szCs w:val="22"/>
                <w:lang w:eastAsia="ru-RU"/>
              </w:rPr>
              <w:t>з) о внесении изменений в инвестиционную программу.</w:t>
            </w:r>
          </w:p>
          <w:p w:rsidR="003C7E2D" w:rsidRPr="003C7E2D" w:rsidRDefault="003C7E2D" w:rsidP="002F7CB4">
            <w:pPr>
              <w:suppressAutoHyphens w:val="0"/>
              <w:jc w:val="both"/>
              <w:rPr>
                <w:rFonts w:ascii="Calibri" w:hAnsi="Calibri"/>
                <w:color w:val="000000"/>
                <w:sz w:val="22"/>
                <w:szCs w:val="22"/>
                <w:lang w:val="en-US" w:eastAsia="ru-RU"/>
              </w:rPr>
            </w:pPr>
          </w:p>
        </w:tc>
      </w:tr>
      <w:tr w:rsidR="002F7CB4" w:rsidRPr="002F7CB4" w:rsidTr="002F7CB4">
        <w:trPr>
          <w:trHeight w:val="900"/>
        </w:trPr>
        <w:tc>
          <w:tcPr>
            <w:tcW w:w="880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F7CB4" w:rsidRPr="002F7CB4" w:rsidRDefault="003C7E2D" w:rsidP="002F7CB4">
            <w:pPr>
              <w:suppressAutoHyphens w:val="0"/>
              <w:jc w:val="both"/>
              <w:rPr>
                <w:rFonts w:ascii="Calibri" w:hAnsi="Calibri"/>
                <w:color w:val="000000"/>
                <w:sz w:val="22"/>
                <w:szCs w:val="22"/>
                <w:lang w:eastAsia="ru-RU"/>
              </w:rPr>
            </w:pPr>
            <w:r w:rsidRPr="003C7E2D">
              <w:rPr>
                <w:rFonts w:ascii="Calibri" w:hAnsi="Calibri"/>
                <w:color w:val="000000"/>
                <w:sz w:val="22"/>
                <w:szCs w:val="22"/>
                <w:lang w:eastAsia="ru-RU"/>
              </w:rPr>
              <w:t xml:space="preserve">        </w:t>
            </w:r>
            <w:r w:rsidR="002F7CB4" w:rsidRPr="002F7CB4">
              <w:rPr>
                <w:rFonts w:ascii="Calibri" w:hAnsi="Calibri"/>
                <w:color w:val="000000"/>
                <w:sz w:val="22"/>
                <w:szCs w:val="22"/>
                <w:lang w:eastAsia="ru-RU"/>
              </w:rPr>
              <w:t>В связи с отсутствием в ООО "</w:t>
            </w:r>
            <w:r w:rsidR="002F7CB4">
              <w:rPr>
                <w:rFonts w:ascii="Calibri" w:hAnsi="Calibri"/>
                <w:color w:val="000000"/>
                <w:sz w:val="22"/>
                <w:szCs w:val="22"/>
                <w:lang w:eastAsia="ru-RU"/>
              </w:rPr>
              <w:t>Чувашская сетевая компания</w:t>
            </w:r>
            <w:r w:rsidR="002F7CB4" w:rsidRPr="002F7CB4">
              <w:rPr>
                <w:rFonts w:ascii="Calibri" w:hAnsi="Calibri"/>
                <w:color w:val="000000"/>
                <w:sz w:val="22"/>
                <w:szCs w:val="22"/>
                <w:lang w:eastAsia="ru-RU"/>
              </w:rPr>
              <w:t>" утвержденной инвест</w:t>
            </w:r>
            <w:r w:rsidR="002F7CB4" w:rsidRPr="002F7CB4">
              <w:rPr>
                <w:rFonts w:ascii="Calibri" w:hAnsi="Calibri"/>
                <w:color w:val="000000"/>
                <w:sz w:val="22"/>
                <w:szCs w:val="22"/>
                <w:lang w:eastAsia="ru-RU"/>
              </w:rPr>
              <w:t>и</w:t>
            </w:r>
            <w:r w:rsidR="002F7CB4" w:rsidRPr="002F7CB4">
              <w:rPr>
                <w:rFonts w:ascii="Calibri" w:hAnsi="Calibri"/>
                <w:color w:val="000000"/>
                <w:sz w:val="22"/>
                <w:szCs w:val="22"/>
                <w:lang w:eastAsia="ru-RU"/>
              </w:rPr>
              <w:t>ционной программы и тарифных источников для реализации инвестиционной программы - данный раздел не заполняется.</w:t>
            </w:r>
          </w:p>
        </w:tc>
      </w:tr>
      <w:tr w:rsidR="002F7CB4" w:rsidRPr="002F7CB4" w:rsidTr="002F7CB4">
        <w:trPr>
          <w:trHeight w:val="300"/>
        </w:trPr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7CB4" w:rsidRPr="002F7CB4" w:rsidRDefault="002F7CB4" w:rsidP="002F7CB4">
            <w:pPr>
              <w:suppressAutoHyphens w:val="0"/>
              <w:jc w:val="both"/>
              <w:rPr>
                <w:rFonts w:ascii="Calibri" w:hAnsi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7CB4" w:rsidRPr="002F7CB4" w:rsidRDefault="002F7CB4" w:rsidP="002F7CB4">
            <w:pPr>
              <w:suppressAutoHyphens w:val="0"/>
              <w:jc w:val="both"/>
              <w:rPr>
                <w:rFonts w:ascii="Calibri" w:hAnsi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7CB4" w:rsidRPr="002F7CB4" w:rsidRDefault="002F7CB4" w:rsidP="002F7CB4">
            <w:pPr>
              <w:suppressAutoHyphens w:val="0"/>
              <w:jc w:val="both"/>
              <w:rPr>
                <w:rFonts w:ascii="Calibri" w:hAnsi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7CB4" w:rsidRPr="002F7CB4" w:rsidRDefault="002F7CB4" w:rsidP="002F7CB4">
            <w:pPr>
              <w:suppressAutoHyphens w:val="0"/>
              <w:jc w:val="both"/>
              <w:rPr>
                <w:rFonts w:ascii="Calibri" w:hAnsi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7CB4" w:rsidRPr="002F7CB4" w:rsidRDefault="002F7CB4" w:rsidP="002F7CB4">
            <w:pPr>
              <w:suppressAutoHyphens w:val="0"/>
              <w:jc w:val="both"/>
              <w:rPr>
                <w:rFonts w:ascii="Calibri" w:hAnsi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7CB4" w:rsidRPr="002F7CB4" w:rsidRDefault="002F7CB4" w:rsidP="002F7CB4">
            <w:pPr>
              <w:suppressAutoHyphens w:val="0"/>
              <w:jc w:val="both"/>
              <w:rPr>
                <w:rFonts w:ascii="Calibri" w:hAnsi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7CB4" w:rsidRPr="002F7CB4" w:rsidRDefault="002F7CB4" w:rsidP="002F7CB4">
            <w:pPr>
              <w:suppressAutoHyphens w:val="0"/>
              <w:jc w:val="both"/>
              <w:rPr>
                <w:rFonts w:ascii="Calibri" w:hAnsi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7CB4" w:rsidRPr="002F7CB4" w:rsidRDefault="002F7CB4" w:rsidP="002F7CB4">
            <w:pPr>
              <w:suppressAutoHyphens w:val="0"/>
              <w:jc w:val="both"/>
              <w:rPr>
                <w:rFonts w:ascii="Calibri" w:hAnsi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7CB4" w:rsidRPr="002F7CB4" w:rsidRDefault="002F7CB4" w:rsidP="002F7CB4">
            <w:pPr>
              <w:suppressAutoHyphens w:val="0"/>
              <w:jc w:val="both"/>
              <w:rPr>
                <w:rFonts w:ascii="Calibri" w:hAnsi="Calibri"/>
                <w:color w:val="000000"/>
                <w:sz w:val="22"/>
                <w:szCs w:val="22"/>
                <w:lang w:eastAsia="ru-RU"/>
              </w:rPr>
            </w:pPr>
          </w:p>
        </w:tc>
      </w:tr>
    </w:tbl>
    <w:p w:rsidR="002F7CB4" w:rsidRPr="002F7CB4" w:rsidRDefault="002F7CB4" w:rsidP="002F7CB4">
      <w:pPr>
        <w:jc w:val="both"/>
      </w:pPr>
    </w:p>
    <w:sectPr w:rsidR="002F7CB4" w:rsidRPr="002F7CB4" w:rsidSect="001F1FE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851" w:right="748" w:bottom="1134" w:left="1440" w:header="0" w:footer="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B5C33" w:rsidRDefault="009B5C33">
      <w:r>
        <w:separator/>
      </w:r>
    </w:p>
  </w:endnote>
  <w:endnote w:type="continuationSeparator" w:id="1">
    <w:p w:rsidR="009B5C33" w:rsidRDefault="009B5C3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Lucidasans">
    <w:altName w:val="Times New Roman"/>
    <w:charset w:val="CC"/>
    <w:family w:val="auto"/>
    <w:pitch w:val="default"/>
    <w:sig w:usb0="00000201" w:usb1="00000000" w:usb2="00000000" w:usb3="00000000" w:csb0="00000004" w:csb1="00000000"/>
  </w:font>
  <w:font w:name="Mincho">
    <w:altName w:val="明朝"/>
    <w:panose1 w:val="02020609040305080305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EAA" w:rsidRDefault="00904EAA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EAA" w:rsidRDefault="00904EAA">
    <w:pPr>
      <w:pStyle w:val="a6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7F7F" w:rsidRDefault="00F27F7F"/>
  <w:tbl>
    <w:tblPr>
      <w:tblStyle w:val="af1"/>
      <w:tblW w:w="0" w:type="auto"/>
      <w:tblBorders>
        <w:top w:val="single" w:sz="12" w:space="0" w:color="365F91" w:themeColor="accent1" w:themeShade="BF"/>
        <w:left w:val="single" w:sz="12" w:space="0" w:color="365F91" w:themeColor="accent1" w:themeShade="BF"/>
        <w:bottom w:val="single" w:sz="12" w:space="0" w:color="365F91" w:themeColor="accent1" w:themeShade="BF"/>
        <w:right w:val="single" w:sz="12" w:space="0" w:color="365F91" w:themeColor="accent1" w:themeShade="BF"/>
        <w:insideH w:val="single" w:sz="6" w:space="0" w:color="365F91" w:themeColor="accent1" w:themeShade="BF"/>
        <w:insideV w:val="single" w:sz="6" w:space="0" w:color="365F91" w:themeColor="accent1" w:themeShade="BF"/>
      </w:tblBorders>
      <w:tblLook w:val="04A0"/>
    </w:tblPr>
    <w:tblGrid>
      <w:gridCol w:w="9874"/>
    </w:tblGrid>
    <w:tr w:rsidR="009D4467" w:rsidTr="001F1FE6">
      <w:trPr>
        <w:trHeight w:val="903"/>
      </w:trPr>
      <w:tc>
        <w:tcPr>
          <w:tcW w:w="9874" w:type="dxa"/>
          <w:tcBorders>
            <w:top w:val="single" w:sz="12" w:space="0" w:color="365F91" w:themeColor="accent1" w:themeShade="BF"/>
            <w:left w:val="nil"/>
            <w:bottom w:val="nil"/>
            <w:right w:val="nil"/>
          </w:tcBorders>
        </w:tcPr>
        <w:p w:rsidR="009D4467" w:rsidRDefault="00EF7683" w:rsidP="002D0CD7">
          <w:pPr>
            <w:suppressAutoHyphens w:val="0"/>
            <w:jc w:val="center"/>
            <w:rPr>
              <w:rFonts w:asciiTheme="minorHAnsi" w:hAnsiTheme="minorHAnsi"/>
              <w:b/>
              <w:bCs/>
              <w:sz w:val="18"/>
              <w:szCs w:val="18"/>
            </w:rPr>
          </w:pPr>
          <w:r>
            <w:rPr>
              <w:rFonts w:asciiTheme="minorHAnsi" w:hAnsiTheme="minorHAnsi"/>
              <w:b/>
              <w:bCs/>
              <w:sz w:val="18"/>
              <w:szCs w:val="18"/>
            </w:rPr>
            <w:t>Общество с ограниченной ответственностью «Чувашская сетевая компания» (ООО «ЧСК»)</w:t>
          </w:r>
        </w:p>
        <w:p w:rsidR="00EF7683" w:rsidRDefault="00EF7683" w:rsidP="002D0CD7">
          <w:pPr>
            <w:suppressAutoHyphens w:val="0"/>
            <w:jc w:val="center"/>
            <w:rPr>
              <w:rFonts w:asciiTheme="minorHAnsi" w:hAnsiTheme="minorHAnsi"/>
              <w:b/>
              <w:bCs/>
              <w:sz w:val="18"/>
              <w:szCs w:val="18"/>
            </w:rPr>
          </w:pPr>
          <w:r>
            <w:rPr>
              <w:rFonts w:asciiTheme="minorHAnsi" w:hAnsiTheme="minorHAnsi"/>
              <w:b/>
              <w:bCs/>
              <w:sz w:val="18"/>
              <w:szCs w:val="18"/>
            </w:rPr>
            <w:t>428028, Россия, Чувашская Республика, г. Чебоксары, пр. Тракторостроителей, д. 101, каб. 601Б</w:t>
          </w:r>
        </w:p>
        <w:p w:rsidR="00EF7683" w:rsidRPr="002F7CB4" w:rsidRDefault="002D0CD7" w:rsidP="002D0CD7">
          <w:pPr>
            <w:suppressAutoHyphens w:val="0"/>
            <w:jc w:val="center"/>
            <w:rPr>
              <w:rFonts w:asciiTheme="minorHAnsi" w:hAnsiTheme="minorHAnsi"/>
              <w:b/>
              <w:bCs/>
              <w:sz w:val="18"/>
              <w:szCs w:val="18"/>
            </w:rPr>
          </w:pPr>
          <w:r w:rsidRPr="00904EAA">
            <w:rPr>
              <w:rFonts w:asciiTheme="minorHAnsi" w:hAnsiTheme="minorHAnsi"/>
              <w:b/>
              <w:bCs/>
              <w:sz w:val="18"/>
              <w:szCs w:val="18"/>
            </w:rPr>
            <w:t>т</w:t>
          </w:r>
          <w:r w:rsidR="00EF7683" w:rsidRPr="00904EAA">
            <w:rPr>
              <w:rFonts w:asciiTheme="minorHAnsi" w:hAnsiTheme="minorHAnsi"/>
              <w:b/>
              <w:bCs/>
              <w:sz w:val="18"/>
              <w:szCs w:val="18"/>
            </w:rPr>
            <w:t>ел</w:t>
          </w:r>
          <w:r w:rsidR="00EF7683" w:rsidRPr="002F7CB4">
            <w:rPr>
              <w:rFonts w:asciiTheme="minorHAnsi" w:hAnsiTheme="minorHAnsi"/>
              <w:b/>
              <w:bCs/>
              <w:sz w:val="18"/>
              <w:szCs w:val="18"/>
            </w:rPr>
            <w:t>. (8352)</w:t>
          </w:r>
          <w:r w:rsidR="00904EAA" w:rsidRPr="002F7CB4">
            <w:rPr>
              <w:rFonts w:asciiTheme="minorHAnsi" w:hAnsiTheme="minorHAnsi"/>
              <w:b/>
              <w:bCs/>
              <w:sz w:val="18"/>
              <w:szCs w:val="18"/>
            </w:rPr>
            <w:t>30-40-50</w:t>
          </w:r>
          <w:r w:rsidR="00EF7683" w:rsidRPr="002F7CB4">
            <w:rPr>
              <w:rFonts w:asciiTheme="minorHAnsi" w:hAnsiTheme="minorHAnsi"/>
              <w:b/>
              <w:bCs/>
              <w:sz w:val="18"/>
              <w:szCs w:val="18"/>
            </w:rPr>
            <w:t xml:space="preserve"> , </w:t>
          </w:r>
          <w:r w:rsidR="00EF7683" w:rsidRPr="00904EAA">
            <w:rPr>
              <w:rFonts w:asciiTheme="minorHAnsi" w:hAnsiTheme="minorHAnsi"/>
              <w:b/>
              <w:bCs/>
              <w:sz w:val="18"/>
              <w:szCs w:val="18"/>
              <w:lang w:val="en-US"/>
            </w:rPr>
            <w:t>e</w:t>
          </w:r>
          <w:r w:rsidR="00EF7683" w:rsidRPr="002F7CB4">
            <w:rPr>
              <w:rFonts w:asciiTheme="minorHAnsi" w:hAnsiTheme="minorHAnsi"/>
              <w:b/>
              <w:bCs/>
              <w:sz w:val="18"/>
              <w:szCs w:val="18"/>
            </w:rPr>
            <w:t>-</w:t>
          </w:r>
          <w:r w:rsidR="00EF7683" w:rsidRPr="00904EAA">
            <w:rPr>
              <w:rFonts w:asciiTheme="minorHAnsi" w:hAnsiTheme="minorHAnsi"/>
              <w:b/>
              <w:bCs/>
              <w:sz w:val="18"/>
              <w:szCs w:val="18"/>
              <w:lang w:val="en-US"/>
            </w:rPr>
            <w:t>mail</w:t>
          </w:r>
          <w:r w:rsidR="00EF7683" w:rsidRPr="002F7CB4">
            <w:rPr>
              <w:rFonts w:asciiTheme="minorHAnsi" w:hAnsiTheme="minorHAnsi"/>
              <w:b/>
              <w:bCs/>
              <w:sz w:val="18"/>
              <w:szCs w:val="18"/>
            </w:rPr>
            <w:t>:</w:t>
          </w:r>
          <w:r w:rsidRPr="002F7CB4">
            <w:rPr>
              <w:rFonts w:asciiTheme="minorHAnsi" w:hAnsiTheme="minorHAnsi"/>
              <w:b/>
              <w:bCs/>
              <w:sz w:val="18"/>
              <w:szCs w:val="18"/>
            </w:rPr>
            <w:t xml:space="preserve"> </w:t>
          </w:r>
          <w:r w:rsidR="00904EAA" w:rsidRPr="00904EAA">
            <w:rPr>
              <w:rFonts w:asciiTheme="minorHAnsi" w:hAnsiTheme="minorHAnsi"/>
              <w:b/>
              <w:bCs/>
              <w:sz w:val="18"/>
              <w:szCs w:val="18"/>
              <w:lang w:val="en-US"/>
            </w:rPr>
            <w:t>prt</w:t>
          </w:r>
          <w:r w:rsidR="001F1FE6" w:rsidRPr="002F7CB4">
            <w:rPr>
              <w:rFonts w:asciiTheme="minorHAnsi" w:hAnsiTheme="minorHAnsi"/>
              <w:b/>
              <w:bCs/>
              <w:sz w:val="18"/>
              <w:szCs w:val="18"/>
            </w:rPr>
            <w:t>@</w:t>
          </w:r>
          <w:r w:rsidR="001F1FE6" w:rsidRPr="00904EAA">
            <w:rPr>
              <w:rFonts w:asciiTheme="minorHAnsi" w:hAnsiTheme="minorHAnsi"/>
              <w:b/>
              <w:bCs/>
              <w:sz w:val="18"/>
              <w:szCs w:val="18"/>
              <w:lang w:val="en-US"/>
            </w:rPr>
            <w:t>tplants</w:t>
          </w:r>
          <w:r w:rsidR="001F1FE6" w:rsidRPr="002F7CB4">
            <w:rPr>
              <w:rFonts w:asciiTheme="minorHAnsi" w:hAnsiTheme="minorHAnsi"/>
              <w:b/>
              <w:bCs/>
              <w:sz w:val="18"/>
              <w:szCs w:val="18"/>
            </w:rPr>
            <w:t>.</w:t>
          </w:r>
          <w:r w:rsidR="001F1FE6" w:rsidRPr="00904EAA">
            <w:rPr>
              <w:rFonts w:asciiTheme="minorHAnsi" w:hAnsiTheme="minorHAnsi"/>
              <w:b/>
              <w:bCs/>
              <w:sz w:val="18"/>
              <w:szCs w:val="18"/>
              <w:lang w:val="en-US"/>
            </w:rPr>
            <w:t>com</w:t>
          </w:r>
        </w:p>
        <w:p w:rsidR="00EF7683" w:rsidRPr="001F1FE6" w:rsidRDefault="00EF7683" w:rsidP="001F1FE6">
          <w:pPr>
            <w:suppressAutoHyphens w:val="0"/>
            <w:jc w:val="center"/>
            <w:rPr>
              <w:rFonts w:asciiTheme="minorHAnsi" w:hAnsiTheme="minorHAnsi"/>
              <w:b/>
              <w:bCs/>
              <w:sz w:val="18"/>
              <w:szCs w:val="18"/>
              <w:lang w:val="en-US"/>
            </w:rPr>
          </w:pPr>
          <w:r>
            <w:rPr>
              <w:rFonts w:asciiTheme="minorHAnsi" w:hAnsiTheme="minorHAnsi"/>
              <w:b/>
              <w:bCs/>
              <w:sz w:val="18"/>
              <w:szCs w:val="18"/>
            </w:rPr>
            <w:t>ИНН</w:t>
          </w:r>
          <w:r w:rsidR="002D0CD7">
            <w:rPr>
              <w:rFonts w:asciiTheme="minorHAnsi" w:hAnsiTheme="minorHAnsi"/>
              <w:b/>
              <w:bCs/>
              <w:sz w:val="18"/>
              <w:szCs w:val="18"/>
            </w:rPr>
            <w:t>/КПП</w:t>
          </w:r>
          <w:r>
            <w:rPr>
              <w:rFonts w:asciiTheme="minorHAnsi" w:hAnsiTheme="minorHAnsi"/>
              <w:b/>
              <w:bCs/>
              <w:sz w:val="18"/>
              <w:szCs w:val="18"/>
            </w:rPr>
            <w:t xml:space="preserve"> 213021</w:t>
          </w:r>
          <w:r w:rsidR="002D0CD7">
            <w:rPr>
              <w:rFonts w:asciiTheme="minorHAnsi" w:hAnsiTheme="minorHAnsi"/>
              <w:b/>
              <w:bCs/>
              <w:sz w:val="18"/>
              <w:szCs w:val="18"/>
            </w:rPr>
            <w:t>7456/213001001, ОГРН 1202100002004</w:t>
          </w:r>
        </w:p>
      </w:tc>
    </w:tr>
  </w:tbl>
  <w:p w:rsidR="007E3354" w:rsidRPr="007E3354" w:rsidRDefault="00DC5675" w:rsidP="00CD1CE0">
    <w:pPr>
      <w:suppressAutoHyphens w:val="0"/>
      <w:spacing w:line="276" w:lineRule="auto"/>
      <w:jc w:val="center"/>
      <w:rPr>
        <w:rFonts w:asciiTheme="minorHAnsi" w:eastAsia="Calibri" w:hAnsiTheme="minorHAnsi"/>
        <w:b/>
        <w:sz w:val="18"/>
        <w:szCs w:val="18"/>
        <w:lang w:eastAsia="ru-RU"/>
      </w:rPr>
    </w:pPr>
    <w:r>
      <w:rPr>
        <w:rFonts w:asciiTheme="minorHAnsi" w:eastAsia="Calibri" w:hAnsiTheme="minorHAnsi"/>
        <w:b/>
        <w:sz w:val="18"/>
        <w:szCs w:val="18"/>
        <w:lang w:eastAsia="ru-RU"/>
      </w:rPr>
      <w:t xml:space="preserve"> </w:t>
    </w:r>
    <w:r w:rsidR="007E3354">
      <w:rPr>
        <w:rFonts w:asciiTheme="minorHAnsi" w:eastAsia="Calibri" w:hAnsiTheme="minorHAnsi"/>
        <w:b/>
        <w:sz w:val="18"/>
        <w:szCs w:val="18"/>
        <w:lang w:eastAsia="ru-RU"/>
      </w:rPr>
      <w:t xml:space="preserve">                          </w:t>
    </w:r>
    <w:r w:rsidR="00A30625">
      <w:rPr>
        <w:rFonts w:asciiTheme="minorHAnsi" w:eastAsia="Calibri" w:hAnsiTheme="minorHAnsi"/>
        <w:b/>
        <w:sz w:val="18"/>
        <w:szCs w:val="18"/>
        <w:lang w:eastAsia="ru-RU"/>
      </w:rPr>
      <w:t xml:space="preserve"> </w:t>
    </w:r>
  </w:p>
  <w:p w:rsidR="008A2728" w:rsidRPr="00CD1CE0" w:rsidRDefault="008A2728" w:rsidP="00CD1CE0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B5C33" w:rsidRDefault="009B5C33">
      <w:r>
        <w:separator/>
      </w:r>
    </w:p>
  </w:footnote>
  <w:footnote w:type="continuationSeparator" w:id="1">
    <w:p w:rsidR="009B5C33" w:rsidRDefault="009B5C3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EAA" w:rsidRDefault="00904EAA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EAA" w:rsidRDefault="00904EAA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af1"/>
      <w:tblW w:w="10774" w:type="dxa"/>
      <w:tblInd w:w="-885" w:type="dxa"/>
      <w:tblBorders>
        <w:top w:val="none" w:sz="0" w:space="0" w:color="auto"/>
        <w:left w:val="none" w:sz="0" w:space="0" w:color="auto"/>
        <w:bottom w:val="single" w:sz="8" w:space="0" w:color="D99594" w:themeColor="accent2" w:themeTint="99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548"/>
      <w:gridCol w:w="587"/>
      <w:gridCol w:w="1191"/>
      <w:gridCol w:w="8448"/>
    </w:tblGrid>
    <w:tr w:rsidR="008A7118" w:rsidRPr="003F3428" w:rsidTr="00904EAA">
      <w:trPr>
        <w:trHeight w:val="1398"/>
      </w:trPr>
      <w:tc>
        <w:tcPr>
          <w:tcW w:w="548" w:type="dxa"/>
          <w:tcBorders>
            <w:bottom w:val="nil"/>
            <w:right w:val="single" w:sz="8" w:space="0" w:color="FFFFFF" w:themeColor="background1"/>
          </w:tcBorders>
        </w:tcPr>
        <w:p w:rsidR="008A7118" w:rsidRDefault="008A7118" w:rsidP="00661D52"/>
      </w:tc>
      <w:tc>
        <w:tcPr>
          <w:tcW w:w="587" w:type="dxa"/>
          <w:tcBorders>
            <w:top w:val="single" w:sz="8" w:space="0" w:color="FFFFFF" w:themeColor="background1"/>
            <w:left w:val="single" w:sz="8" w:space="0" w:color="FFFFFF" w:themeColor="background1"/>
            <w:bottom w:val="single" w:sz="8" w:space="0" w:color="FFFFFF" w:themeColor="background1"/>
            <w:right w:val="single" w:sz="8" w:space="0" w:color="FFFFFF" w:themeColor="background1"/>
          </w:tcBorders>
        </w:tcPr>
        <w:p w:rsidR="008A7118" w:rsidRDefault="008A7118" w:rsidP="00661D52"/>
      </w:tc>
      <w:tc>
        <w:tcPr>
          <w:tcW w:w="1191" w:type="dxa"/>
          <w:tcBorders>
            <w:top w:val="nil"/>
            <w:left w:val="single" w:sz="8" w:space="0" w:color="FFFFFF" w:themeColor="background1"/>
            <w:bottom w:val="single" w:sz="12" w:space="0" w:color="365F91" w:themeColor="accent1" w:themeShade="BF"/>
            <w:right w:val="nil"/>
          </w:tcBorders>
        </w:tcPr>
        <w:p w:rsidR="008A7118" w:rsidRDefault="008A7118" w:rsidP="00661D52"/>
        <w:p w:rsidR="008A7118" w:rsidRDefault="005A00DB" w:rsidP="00661D52">
          <w:r>
            <w:rPr>
              <w:noProof/>
              <w:lang w:eastAsia="ru-RU"/>
            </w:rPr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-33020</wp:posOffset>
                </wp:positionH>
                <wp:positionV relativeFrom="paragraph">
                  <wp:posOffset>167005</wp:posOffset>
                </wp:positionV>
                <wp:extent cx="712470" cy="358140"/>
                <wp:effectExtent l="19050" t="0" r="0" b="0"/>
                <wp:wrapNone/>
                <wp:docPr id="1" name="Рисунок 0" descr="ЧСК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ЧСК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12470" cy="3581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  <w:p w:rsidR="008A7118" w:rsidRDefault="008A7118" w:rsidP="00661D52"/>
      </w:tc>
      <w:tc>
        <w:tcPr>
          <w:tcW w:w="8448" w:type="dxa"/>
          <w:tcBorders>
            <w:top w:val="nil"/>
            <w:left w:val="nil"/>
            <w:bottom w:val="single" w:sz="12" w:space="0" w:color="365F91" w:themeColor="accent1" w:themeShade="BF"/>
            <w:right w:val="nil"/>
          </w:tcBorders>
          <w:vAlign w:val="center"/>
        </w:tcPr>
        <w:p w:rsidR="008A7118" w:rsidRDefault="008A7118" w:rsidP="00D05117">
          <w:pPr>
            <w:jc w:val="center"/>
            <w:rPr>
              <w:rFonts w:ascii="Arial" w:hAnsi="Arial" w:cs="Arial"/>
              <w:bCs/>
              <w:sz w:val="16"/>
              <w:szCs w:val="16"/>
            </w:rPr>
          </w:pPr>
        </w:p>
        <w:p w:rsidR="008A7118" w:rsidRDefault="008A7118" w:rsidP="00D05117">
          <w:pPr>
            <w:jc w:val="center"/>
            <w:rPr>
              <w:rFonts w:ascii="Arial" w:hAnsi="Arial" w:cs="Arial"/>
              <w:bCs/>
              <w:sz w:val="16"/>
              <w:szCs w:val="16"/>
            </w:rPr>
          </w:pPr>
        </w:p>
        <w:p w:rsidR="00576119" w:rsidRDefault="00576119" w:rsidP="00D05117">
          <w:pPr>
            <w:jc w:val="center"/>
            <w:rPr>
              <w:rFonts w:ascii="Arial" w:hAnsi="Arial" w:cs="Arial"/>
              <w:bCs/>
              <w:sz w:val="16"/>
              <w:szCs w:val="16"/>
              <w:lang w:val="en-US"/>
            </w:rPr>
          </w:pPr>
        </w:p>
        <w:p w:rsidR="008A7118" w:rsidRPr="003F3428" w:rsidRDefault="008A7118" w:rsidP="00D05117">
          <w:pPr>
            <w:jc w:val="center"/>
            <w:rPr>
              <w:rFonts w:ascii="Arial" w:hAnsi="Arial" w:cs="Arial"/>
              <w:b/>
              <w:bCs/>
              <w:sz w:val="16"/>
              <w:szCs w:val="16"/>
            </w:rPr>
          </w:pPr>
          <w:r w:rsidRPr="003F3428">
            <w:rPr>
              <w:rFonts w:ascii="Arial" w:hAnsi="Arial" w:cs="Arial"/>
              <w:bCs/>
              <w:sz w:val="16"/>
              <w:szCs w:val="16"/>
            </w:rPr>
            <w:t>ОБЩЕСТВО С ОГРАНИЧЕННОЙ ОТВЕТСТВЕННОСТЬЮ</w:t>
          </w:r>
        </w:p>
        <w:p w:rsidR="00F038EC" w:rsidRPr="00D05117" w:rsidRDefault="008A7118" w:rsidP="00D05117">
          <w:pPr>
            <w:jc w:val="center"/>
            <w:rPr>
              <w:rFonts w:asciiTheme="minorHAnsi" w:hAnsiTheme="minorHAnsi"/>
              <w:b/>
              <w:bCs/>
              <w:sz w:val="28"/>
              <w:szCs w:val="28"/>
            </w:rPr>
          </w:pPr>
          <w:r w:rsidRPr="003F3428">
            <w:rPr>
              <w:rFonts w:asciiTheme="minorHAnsi" w:hAnsiTheme="minorHAnsi"/>
              <w:b/>
              <w:bCs/>
              <w:sz w:val="28"/>
              <w:szCs w:val="28"/>
            </w:rPr>
            <w:t>«</w:t>
          </w:r>
          <w:r w:rsidR="00EF7683">
            <w:rPr>
              <w:rFonts w:asciiTheme="minorHAnsi" w:hAnsiTheme="minorHAnsi"/>
              <w:b/>
              <w:bCs/>
              <w:sz w:val="28"/>
              <w:szCs w:val="28"/>
            </w:rPr>
            <w:t>ЧУВАШСКАЯ СЕТЕВАЯ КОМПАНИЯ</w:t>
          </w:r>
          <w:r w:rsidRPr="003F3428">
            <w:rPr>
              <w:rFonts w:asciiTheme="minorHAnsi" w:hAnsiTheme="minorHAnsi"/>
              <w:b/>
              <w:bCs/>
              <w:sz w:val="28"/>
              <w:szCs w:val="28"/>
            </w:rPr>
            <w:t>»</w:t>
          </w:r>
        </w:p>
      </w:tc>
    </w:tr>
  </w:tbl>
  <w:p w:rsidR="00BE2F05" w:rsidRPr="00F25345" w:rsidRDefault="00BE2F05" w:rsidP="005A00DB">
    <w:pPr>
      <w:pStyle w:val="a3"/>
      <w:rPr>
        <w:color w:val="FF000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01F693A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763C546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6DA2524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1C46F6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C99613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E5EE49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A97A4E0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C6B8224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2E9C79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F408BE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000001"/>
    <w:multiLevelType w:val="singleLevel"/>
    <w:tmpl w:val="00000001"/>
    <w:name w:val="WW8Num6"/>
    <w:lvl w:ilvl="0">
      <w:start w:val="1"/>
      <w:numFmt w:val="decimal"/>
      <w:lvlText w:val="%1)"/>
      <w:lvlJc w:val="left"/>
      <w:pPr>
        <w:tabs>
          <w:tab w:val="num" w:pos="720"/>
        </w:tabs>
      </w:pPr>
    </w:lvl>
  </w:abstractNum>
  <w:abstractNum w:abstractNumId="11">
    <w:nsid w:val="00000002"/>
    <w:multiLevelType w:val="singleLevel"/>
    <w:tmpl w:val="453A46D2"/>
    <w:name w:val="WW8Num11"/>
    <w:lvl w:ilvl="0">
      <w:start w:val="1"/>
      <w:numFmt w:val="decimal"/>
      <w:lvlText w:val="%1."/>
      <w:lvlJc w:val="left"/>
      <w:pPr>
        <w:tabs>
          <w:tab w:val="num" w:pos="720"/>
        </w:tabs>
      </w:pPr>
      <w:rPr>
        <w:rFonts w:ascii="Times New Roman" w:eastAsia="Times New Roman" w:hAnsi="Times New Roman" w:cs="Times New Roman"/>
      </w:rPr>
    </w:lvl>
  </w:abstractNum>
  <w:abstractNum w:abstractNumId="12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abstractNum w:abstractNumId="13">
    <w:nsid w:val="0DB166D2"/>
    <w:multiLevelType w:val="multilevel"/>
    <w:tmpl w:val="87C29B10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>
    <w:nsid w:val="0EF86053"/>
    <w:multiLevelType w:val="hybridMultilevel"/>
    <w:tmpl w:val="7DD25AD2"/>
    <w:lvl w:ilvl="0" w:tplc="1D9E9996">
      <w:start w:val="2"/>
      <w:numFmt w:val="decimal"/>
      <w:lvlText w:val="%1."/>
      <w:lvlJc w:val="left"/>
      <w:pPr>
        <w:tabs>
          <w:tab w:val="num" w:pos="1100"/>
        </w:tabs>
        <w:ind w:left="11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20"/>
        </w:tabs>
        <w:ind w:left="18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40"/>
        </w:tabs>
        <w:ind w:left="25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60"/>
        </w:tabs>
        <w:ind w:left="32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80"/>
        </w:tabs>
        <w:ind w:left="39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00"/>
        </w:tabs>
        <w:ind w:left="47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20"/>
        </w:tabs>
        <w:ind w:left="54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40"/>
        </w:tabs>
        <w:ind w:left="61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60"/>
        </w:tabs>
        <w:ind w:left="6860" w:hanging="180"/>
      </w:pPr>
    </w:lvl>
  </w:abstractNum>
  <w:abstractNum w:abstractNumId="15">
    <w:nsid w:val="189B23BD"/>
    <w:multiLevelType w:val="multilevel"/>
    <w:tmpl w:val="D1FA0F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960"/>
        </w:tabs>
        <w:ind w:left="96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340"/>
        </w:tabs>
        <w:ind w:left="23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060"/>
        </w:tabs>
        <w:ind w:left="30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600"/>
        </w:tabs>
        <w:ind w:left="3600" w:hanging="1800"/>
      </w:pPr>
      <w:rPr>
        <w:rFonts w:hint="default"/>
      </w:rPr>
    </w:lvl>
  </w:abstractNum>
  <w:abstractNum w:abstractNumId="16">
    <w:nsid w:val="19620CEA"/>
    <w:multiLevelType w:val="hybridMultilevel"/>
    <w:tmpl w:val="744E43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C3600B6"/>
    <w:multiLevelType w:val="hybridMultilevel"/>
    <w:tmpl w:val="F0E41210"/>
    <w:lvl w:ilvl="0" w:tplc="5D5AC8CC">
      <w:start w:val="1"/>
      <w:numFmt w:val="decimal"/>
      <w:lvlText w:val="%1."/>
      <w:lvlJc w:val="left"/>
      <w:pPr>
        <w:tabs>
          <w:tab w:val="num" w:pos="1845"/>
        </w:tabs>
        <w:ind w:left="1845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18">
    <w:nsid w:val="254034D0"/>
    <w:multiLevelType w:val="hybridMultilevel"/>
    <w:tmpl w:val="5C36E992"/>
    <w:lvl w:ilvl="0" w:tplc="44BA254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C5CE938">
      <w:numFmt w:val="none"/>
      <w:lvlText w:val=""/>
      <w:lvlJc w:val="left"/>
      <w:pPr>
        <w:tabs>
          <w:tab w:val="num" w:pos="360"/>
        </w:tabs>
      </w:pPr>
    </w:lvl>
    <w:lvl w:ilvl="2" w:tplc="9B582314">
      <w:numFmt w:val="none"/>
      <w:lvlText w:val=""/>
      <w:lvlJc w:val="left"/>
      <w:pPr>
        <w:tabs>
          <w:tab w:val="num" w:pos="360"/>
        </w:tabs>
      </w:pPr>
    </w:lvl>
    <w:lvl w:ilvl="3" w:tplc="13260878">
      <w:numFmt w:val="none"/>
      <w:lvlText w:val=""/>
      <w:lvlJc w:val="left"/>
      <w:pPr>
        <w:tabs>
          <w:tab w:val="num" w:pos="360"/>
        </w:tabs>
      </w:pPr>
    </w:lvl>
    <w:lvl w:ilvl="4" w:tplc="5B121EAA">
      <w:numFmt w:val="none"/>
      <w:lvlText w:val=""/>
      <w:lvlJc w:val="left"/>
      <w:pPr>
        <w:tabs>
          <w:tab w:val="num" w:pos="360"/>
        </w:tabs>
      </w:pPr>
    </w:lvl>
    <w:lvl w:ilvl="5" w:tplc="CDF25342">
      <w:numFmt w:val="none"/>
      <w:lvlText w:val=""/>
      <w:lvlJc w:val="left"/>
      <w:pPr>
        <w:tabs>
          <w:tab w:val="num" w:pos="360"/>
        </w:tabs>
      </w:pPr>
    </w:lvl>
    <w:lvl w:ilvl="6" w:tplc="5FF4670C">
      <w:numFmt w:val="none"/>
      <w:lvlText w:val=""/>
      <w:lvlJc w:val="left"/>
      <w:pPr>
        <w:tabs>
          <w:tab w:val="num" w:pos="360"/>
        </w:tabs>
      </w:pPr>
    </w:lvl>
    <w:lvl w:ilvl="7" w:tplc="8F9AA766">
      <w:numFmt w:val="none"/>
      <w:lvlText w:val=""/>
      <w:lvlJc w:val="left"/>
      <w:pPr>
        <w:tabs>
          <w:tab w:val="num" w:pos="360"/>
        </w:tabs>
      </w:pPr>
    </w:lvl>
    <w:lvl w:ilvl="8" w:tplc="768C7BE8">
      <w:numFmt w:val="none"/>
      <w:lvlText w:val=""/>
      <w:lvlJc w:val="left"/>
      <w:pPr>
        <w:tabs>
          <w:tab w:val="num" w:pos="360"/>
        </w:tabs>
      </w:pPr>
    </w:lvl>
  </w:abstractNum>
  <w:abstractNum w:abstractNumId="19">
    <w:nsid w:val="28E34457"/>
    <w:multiLevelType w:val="multilevel"/>
    <w:tmpl w:val="0870F2F0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075"/>
        </w:tabs>
        <w:ind w:left="107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50"/>
        </w:tabs>
        <w:ind w:left="21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65"/>
        </w:tabs>
        <w:ind w:left="286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40"/>
        </w:tabs>
        <w:ind w:left="39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55"/>
        </w:tabs>
        <w:ind w:left="46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30"/>
        </w:tabs>
        <w:ind w:left="573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45"/>
        </w:tabs>
        <w:ind w:left="644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20"/>
        </w:tabs>
        <w:ind w:left="7520" w:hanging="1800"/>
      </w:pPr>
      <w:rPr>
        <w:rFonts w:hint="default"/>
      </w:rPr>
    </w:lvl>
  </w:abstractNum>
  <w:abstractNum w:abstractNumId="20">
    <w:nsid w:val="2B0762E0"/>
    <w:multiLevelType w:val="multilevel"/>
    <w:tmpl w:val="CF4C1C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2C711DF4"/>
    <w:multiLevelType w:val="multilevel"/>
    <w:tmpl w:val="19CAA5D4"/>
    <w:lvl w:ilvl="0">
      <w:start w:val="1"/>
      <w:numFmt w:val="decimal"/>
      <w:lvlText w:val="3.%1"/>
      <w:lvlJc w:val="left"/>
      <w:pPr>
        <w:tabs>
          <w:tab w:val="num" w:pos="990"/>
        </w:tabs>
        <w:ind w:left="0" w:firstLine="567"/>
      </w:pPr>
      <w:rPr>
        <w:rFonts w:hint="default"/>
      </w:rPr>
    </w:lvl>
    <w:lvl w:ilvl="1">
      <w:start w:val="1"/>
      <w:numFmt w:val="decimal"/>
      <w:lvlText w:val="2.%2.1"/>
      <w:lvlJc w:val="left"/>
      <w:pPr>
        <w:tabs>
          <w:tab w:val="num" w:pos="1557"/>
        </w:tabs>
        <w:ind w:left="1557" w:hanging="99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24"/>
        </w:tabs>
        <w:ind w:left="2124" w:hanging="99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42"/>
        </w:tabs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22">
    <w:nsid w:val="2E854E79"/>
    <w:multiLevelType w:val="hybridMultilevel"/>
    <w:tmpl w:val="66B0E5F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2F7B46E9"/>
    <w:multiLevelType w:val="hybridMultilevel"/>
    <w:tmpl w:val="4126D698"/>
    <w:lvl w:ilvl="0" w:tplc="162AB00C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31802DEE"/>
    <w:multiLevelType w:val="multilevel"/>
    <w:tmpl w:val="1AD487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tabs>
          <w:tab w:val="num" w:pos="900"/>
        </w:tabs>
        <w:ind w:left="90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920"/>
        </w:tabs>
        <w:ind w:left="19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040"/>
        </w:tabs>
        <w:ind w:left="20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640"/>
        </w:tabs>
        <w:ind w:left="26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120"/>
        </w:tabs>
        <w:ind w:left="3120" w:hanging="1800"/>
      </w:pPr>
      <w:rPr>
        <w:rFonts w:hint="default"/>
      </w:rPr>
    </w:lvl>
  </w:abstractNum>
  <w:abstractNum w:abstractNumId="25">
    <w:nsid w:val="322A28E6"/>
    <w:multiLevelType w:val="hybridMultilevel"/>
    <w:tmpl w:val="9040943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34375616"/>
    <w:multiLevelType w:val="hybridMultilevel"/>
    <w:tmpl w:val="BF4414B2"/>
    <w:lvl w:ilvl="0" w:tplc="F1CE24C4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7">
    <w:nsid w:val="35F52DF8"/>
    <w:multiLevelType w:val="hybridMultilevel"/>
    <w:tmpl w:val="B30695F0"/>
    <w:lvl w:ilvl="0" w:tplc="EAE260F2">
      <w:start w:val="1"/>
      <w:numFmt w:val="decimal"/>
      <w:lvlText w:val="%1."/>
      <w:lvlJc w:val="left"/>
      <w:pPr>
        <w:tabs>
          <w:tab w:val="num" w:pos="1755"/>
        </w:tabs>
        <w:ind w:left="1755" w:hanging="1035"/>
      </w:pPr>
      <w:rPr>
        <w:rFonts w:hint="default"/>
      </w:rPr>
    </w:lvl>
    <w:lvl w:ilvl="1" w:tplc="906ACBCC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8">
    <w:nsid w:val="366502CD"/>
    <w:multiLevelType w:val="hybridMultilevel"/>
    <w:tmpl w:val="CF34BB5C"/>
    <w:lvl w:ilvl="0" w:tplc="0419000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38DF0F8A"/>
    <w:multiLevelType w:val="hybridMultilevel"/>
    <w:tmpl w:val="AC6AECF4"/>
    <w:lvl w:ilvl="0" w:tplc="75D29CD2">
      <w:start w:val="1"/>
      <w:numFmt w:val="decimal"/>
      <w:lvlText w:val="%1."/>
      <w:lvlJc w:val="left"/>
      <w:pPr>
        <w:tabs>
          <w:tab w:val="num" w:pos="1695"/>
        </w:tabs>
        <w:ind w:left="1695" w:hanging="975"/>
      </w:pPr>
      <w:rPr>
        <w:rFonts w:hint="default"/>
      </w:rPr>
    </w:lvl>
    <w:lvl w:ilvl="1" w:tplc="D8B8A0BC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0">
    <w:nsid w:val="3CFF3D87"/>
    <w:multiLevelType w:val="multilevel"/>
    <w:tmpl w:val="441EA86E"/>
    <w:lvl w:ilvl="0">
      <w:start w:val="5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260"/>
        </w:tabs>
        <w:ind w:left="126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31">
    <w:nsid w:val="521652FB"/>
    <w:multiLevelType w:val="hybridMultilevel"/>
    <w:tmpl w:val="CF5CB5F0"/>
    <w:lvl w:ilvl="0" w:tplc="5FDABF5C">
      <w:numFmt w:val="bullet"/>
      <w:lvlText w:val=""/>
      <w:lvlJc w:val="left"/>
      <w:pPr>
        <w:ind w:left="927" w:hanging="360"/>
      </w:pPr>
      <w:rPr>
        <w:rFonts w:ascii="Symbol" w:eastAsia="Times New Roman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2">
    <w:nsid w:val="53800AA8"/>
    <w:multiLevelType w:val="multilevel"/>
    <w:tmpl w:val="EA38FF66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60"/>
        </w:tabs>
        <w:ind w:left="96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33">
    <w:nsid w:val="55E3212D"/>
    <w:multiLevelType w:val="multilevel"/>
    <w:tmpl w:val="DDDCD404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1135"/>
        </w:tabs>
        <w:ind w:left="1135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50"/>
        </w:tabs>
        <w:ind w:left="21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65"/>
        </w:tabs>
        <w:ind w:left="286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40"/>
        </w:tabs>
        <w:ind w:left="39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55"/>
        </w:tabs>
        <w:ind w:left="46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30"/>
        </w:tabs>
        <w:ind w:left="573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45"/>
        </w:tabs>
        <w:ind w:left="644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20"/>
        </w:tabs>
        <w:ind w:left="7520" w:hanging="1800"/>
      </w:pPr>
      <w:rPr>
        <w:rFonts w:hint="default"/>
      </w:rPr>
    </w:lvl>
  </w:abstractNum>
  <w:abstractNum w:abstractNumId="34">
    <w:nsid w:val="61A70B80"/>
    <w:multiLevelType w:val="multilevel"/>
    <w:tmpl w:val="3AF2B2A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500"/>
        </w:tabs>
        <w:ind w:left="150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880"/>
        </w:tabs>
        <w:ind w:left="2880" w:hanging="1800"/>
      </w:pPr>
      <w:rPr>
        <w:rFonts w:hint="default"/>
      </w:rPr>
    </w:lvl>
  </w:abstractNum>
  <w:abstractNum w:abstractNumId="35">
    <w:nsid w:val="6459721E"/>
    <w:multiLevelType w:val="hybridMultilevel"/>
    <w:tmpl w:val="475AB05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69675C7C"/>
    <w:multiLevelType w:val="singleLevel"/>
    <w:tmpl w:val="83CE0576"/>
    <w:lvl w:ilvl="0">
      <w:start w:val="3"/>
      <w:numFmt w:val="decimal"/>
      <w:lvlText w:val="%1."/>
      <w:legacy w:legacy="1" w:legacySpace="0" w:legacyIndent="278"/>
      <w:lvlJc w:val="left"/>
      <w:rPr>
        <w:rFonts w:ascii="Times New Roman" w:hAnsi="Times New Roman" w:hint="default"/>
      </w:rPr>
    </w:lvl>
  </w:abstractNum>
  <w:abstractNum w:abstractNumId="37">
    <w:nsid w:val="6FEB5BBC"/>
    <w:multiLevelType w:val="hybridMultilevel"/>
    <w:tmpl w:val="A9C6A92A"/>
    <w:lvl w:ilvl="0" w:tplc="6F602026">
      <w:start w:val="2"/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8">
    <w:nsid w:val="70E01707"/>
    <w:multiLevelType w:val="multilevel"/>
    <w:tmpl w:val="D090D4D0"/>
    <w:lvl w:ilvl="0">
      <w:start w:val="1"/>
      <w:numFmt w:val="decimal"/>
      <w:lvlText w:val="11.6.%1"/>
      <w:lvlJc w:val="left"/>
      <w:pPr>
        <w:tabs>
          <w:tab w:val="num" w:pos="360"/>
        </w:tabs>
        <w:ind w:left="0" w:firstLine="567"/>
      </w:pPr>
      <w:rPr>
        <w:rFonts w:hint="default"/>
      </w:rPr>
    </w:lvl>
    <w:lvl w:ilvl="1">
      <w:start w:val="1"/>
      <w:numFmt w:val="decimal"/>
      <w:lvlText w:val="5.%2"/>
      <w:lvlJc w:val="left"/>
      <w:pPr>
        <w:tabs>
          <w:tab w:val="num" w:pos="792"/>
        </w:tabs>
        <w:ind w:left="0" w:firstLine="567"/>
      </w:pPr>
      <w:rPr>
        <w:rFonts w:hint="default"/>
      </w:rPr>
    </w:lvl>
    <w:lvl w:ilvl="2">
      <w:start w:val="1"/>
      <w:numFmt w:val="decimal"/>
      <w:lvlText w:val="3.%3"/>
      <w:lvlJc w:val="left"/>
      <w:pPr>
        <w:tabs>
          <w:tab w:val="num" w:pos="1440"/>
        </w:tabs>
        <w:ind w:left="0" w:firstLine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39">
    <w:nsid w:val="79FD389A"/>
    <w:multiLevelType w:val="hybridMultilevel"/>
    <w:tmpl w:val="F418C00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7A090E70"/>
    <w:multiLevelType w:val="hybridMultilevel"/>
    <w:tmpl w:val="CC928376"/>
    <w:lvl w:ilvl="0" w:tplc="5D6C8B62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41">
    <w:nsid w:val="7B8C7728"/>
    <w:multiLevelType w:val="hybridMultilevel"/>
    <w:tmpl w:val="7B2A576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>
    <w:nsid w:val="7EA60739"/>
    <w:multiLevelType w:val="hybridMultilevel"/>
    <w:tmpl w:val="CAEC72A6"/>
    <w:lvl w:ilvl="0" w:tplc="AFB41C7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29"/>
  </w:num>
  <w:num w:numId="2">
    <w:abstractNumId w:val="27"/>
  </w:num>
  <w:num w:numId="3">
    <w:abstractNumId w:val="37"/>
  </w:num>
  <w:num w:numId="4">
    <w:abstractNumId w:val="18"/>
  </w:num>
  <w:num w:numId="5">
    <w:abstractNumId w:val="36"/>
  </w:num>
  <w:num w:numId="6">
    <w:abstractNumId w:val="30"/>
  </w:num>
  <w:num w:numId="7">
    <w:abstractNumId w:val="14"/>
  </w:num>
  <w:num w:numId="8">
    <w:abstractNumId w:val="33"/>
  </w:num>
  <w:num w:numId="9">
    <w:abstractNumId w:val="19"/>
  </w:num>
  <w:num w:numId="10">
    <w:abstractNumId w:val="17"/>
  </w:num>
  <w:num w:numId="11">
    <w:abstractNumId w:val="11"/>
  </w:num>
  <w:num w:numId="12">
    <w:abstractNumId w:val="10"/>
  </w:num>
  <w:num w:numId="13">
    <w:abstractNumId w:val="12"/>
  </w:num>
  <w:num w:numId="14">
    <w:abstractNumId w:val="13"/>
  </w:num>
  <w:num w:numId="15">
    <w:abstractNumId w:val="39"/>
  </w:num>
  <w:num w:numId="16">
    <w:abstractNumId w:val="23"/>
  </w:num>
  <w:num w:numId="17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6"/>
  </w:num>
  <w:num w:numId="20">
    <w:abstractNumId w:val="22"/>
  </w:num>
  <w:num w:numId="21">
    <w:abstractNumId w:val="25"/>
  </w:num>
  <w:num w:numId="22">
    <w:abstractNumId w:val="41"/>
  </w:num>
  <w:num w:numId="23">
    <w:abstractNumId w:val="34"/>
  </w:num>
  <w:num w:numId="24">
    <w:abstractNumId w:val="21"/>
  </w:num>
  <w:num w:numId="25">
    <w:abstractNumId w:val="42"/>
  </w:num>
  <w:num w:numId="26">
    <w:abstractNumId w:val="15"/>
  </w:num>
  <w:num w:numId="27">
    <w:abstractNumId w:val="40"/>
  </w:num>
  <w:num w:numId="28">
    <w:abstractNumId w:val="32"/>
  </w:num>
  <w:num w:numId="29">
    <w:abstractNumId w:val="24"/>
  </w:num>
  <w:num w:numId="30">
    <w:abstractNumId w:val="26"/>
  </w:num>
  <w:num w:numId="31">
    <w:abstractNumId w:val="35"/>
  </w:num>
  <w:num w:numId="32">
    <w:abstractNumId w:val="9"/>
  </w:num>
  <w:num w:numId="33">
    <w:abstractNumId w:val="7"/>
  </w:num>
  <w:num w:numId="34">
    <w:abstractNumId w:val="6"/>
  </w:num>
  <w:num w:numId="35">
    <w:abstractNumId w:val="5"/>
  </w:num>
  <w:num w:numId="36">
    <w:abstractNumId w:val="4"/>
  </w:num>
  <w:num w:numId="37">
    <w:abstractNumId w:val="8"/>
  </w:num>
  <w:num w:numId="38">
    <w:abstractNumId w:val="3"/>
  </w:num>
  <w:num w:numId="39">
    <w:abstractNumId w:val="2"/>
  </w:num>
  <w:num w:numId="40">
    <w:abstractNumId w:val="1"/>
  </w:num>
  <w:num w:numId="41">
    <w:abstractNumId w:val="0"/>
  </w:num>
  <w:num w:numId="42">
    <w:abstractNumId w:val="38"/>
  </w:num>
  <w:num w:numId="43">
    <w:abstractNumId w:val="3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autoHyphenation/>
  <w:hyphenationZone w:val="357"/>
  <w:doNotHyphenateCaps/>
  <w:noPunctuationKerning/>
  <w:characterSpacingControl w:val="doNotCompress"/>
  <w:hdrShapeDefaults>
    <o:shapedefaults v:ext="edit" spidmax="14338"/>
  </w:hdrShapeDefaults>
  <w:footnotePr>
    <w:footnote w:id="0"/>
    <w:footnote w:id="1"/>
  </w:footnotePr>
  <w:endnotePr>
    <w:endnote w:id="0"/>
    <w:endnote w:id="1"/>
  </w:endnotePr>
  <w:compat/>
  <w:rsids>
    <w:rsidRoot w:val="000E3537"/>
    <w:rsid w:val="000145B0"/>
    <w:rsid w:val="00026FFC"/>
    <w:rsid w:val="00030506"/>
    <w:rsid w:val="00032C24"/>
    <w:rsid w:val="00040288"/>
    <w:rsid w:val="000671F8"/>
    <w:rsid w:val="00090BBC"/>
    <w:rsid w:val="000960F5"/>
    <w:rsid w:val="00096170"/>
    <w:rsid w:val="00096AF7"/>
    <w:rsid w:val="000979D8"/>
    <w:rsid w:val="000A073D"/>
    <w:rsid w:val="000A0F78"/>
    <w:rsid w:val="000C2F02"/>
    <w:rsid w:val="000C644C"/>
    <w:rsid w:val="000E1131"/>
    <w:rsid w:val="000E28BB"/>
    <w:rsid w:val="000E3537"/>
    <w:rsid w:val="000E569B"/>
    <w:rsid w:val="000E6A4D"/>
    <w:rsid w:val="000F0EA3"/>
    <w:rsid w:val="00111291"/>
    <w:rsid w:val="00134230"/>
    <w:rsid w:val="00136C98"/>
    <w:rsid w:val="00142B8B"/>
    <w:rsid w:val="001530F8"/>
    <w:rsid w:val="00164A9D"/>
    <w:rsid w:val="00194806"/>
    <w:rsid w:val="00195405"/>
    <w:rsid w:val="0019689E"/>
    <w:rsid w:val="001A550D"/>
    <w:rsid w:val="001A5F75"/>
    <w:rsid w:val="001B49E9"/>
    <w:rsid w:val="001B7A11"/>
    <w:rsid w:val="001C31EE"/>
    <w:rsid w:val="001C3F96"/>
    <w:rsid w:val="001D5AC8"/>
    <w:rsid w:val="001F1FE6"/>
    <w:rsid w:val="001F6E90"/>
    <w:rsid w:val="002301E1"/>
    <w:rsid w:val="00230ADD"/>
    <w:rsid w:val="002452F1"/>
    <w:rsid w:val="002466B4"/>
    <w:rsid w:val="00263CB3"/>
    <w:rsid w:val="00271FA5"/>
    <w:rsid w:val="002734A1"/>
    <w:rsid w:val="0027674B"/>
    <w:rsid w:val="00291021"/>
    <w:rsid w:val="002B2C24"/>
    <w:rsid w:val="002B5919"/>
    <w:rsid w:val="002B720E"/>
    <w:rsid w:val="002C406E"/>
    <w:rsid w:val="002D0CD7"/>
    <w:rsid w:val="002D6918"/>
    <w:rsid w:val="002E39BD"/>
    <w:rsid w:val="002E73D6"/>
    <w:rsid w:val="002F5496"/>
    <w:rsid w:val="002F7CB4"/>
    <w:rsid w:val="00305867"/>
    <w:rsid w:val="003307D4"/>
    <w:rsid w:val="0034046F"/>
    <w:rsid w:val="00373EBB"/>
    <w:rsid w:val="0038336E"/>
    <w:rsid w:val="003B3492"/>
    <w:rsid w:val="003C2B75"/>
    <w:rsid w:val="003C7E2D"/>
    <w:rsid w:val="003D27C1"/>
    <w:rsid w:val="003F3428"/>
    <w:rsid w:val="003F6603"/>
    <w:rsid w:val="003F678B"/>
    <w:rsid w:val="0040666A"/>
    <w:rsid w:val="0041437D"/>
    <w:rsid w:val="004158C2"/>
    <w:rsid w:val="0041776F"/>
    <w:rsid w:val="00423812"/>
    <w:rsid w:val="00427336"/>
    <w:rsid w:val="00433C61"/>
    <w:rsid w:val="00483D0E"/>
    <w:rsid w:val="004943E6"/>
    <w:rsid w:val="00497E29"/>
    <w:rsid w:val="004A32BF"/>
    <w:rsid w:val="004A5785"/>
    <w:rsid w:val="004B6BDE"/>
    <w:rsid w:val="004C1AE6"/>
    <w:rsid w:val="004D0385"/>
    <w:rsid w:val="004D6A20"/>
    <w:rsid w:val="004F1A34"/>
    <w:rsid w:val="00500C11"/>
    <w:rsid w:val="00511F92"/>
    <w:rsid w:val="0053493F"/>
    <w:rsid w:val="00552CC0"/>
    <w:rsid w:val="00570FB6"/>
    <w:rsid w:val="00576119"/>
    <w:rsid w:val="005946AD"/>
    <w:rsid w:val="005A00DB"/>
    <w:rsid w:val="005B1D9F"/>
    <w:rsid w:val="005B33E2"/>
    <w:rsid w:val="005C1AAF"/>
    <w:rsid w:val="005C4F64"/>
    <w:rsid w:val="005C5D2E"/>
    <w:rsid w:val="005E1870"/>
    <w:rsid w:val="005F52E1"/>
    <w:rsid w:val="00606B52"/>
    <w:rsid w:val="00612EA7"/>
    <w:rsid w:val="00633A3D"/>
    <w:rsid w:val="00633E24"/>
    <w:rsid w:val="00641FD7"/>
    <w:rsid w:val="00674F4E"/>
    <w:rsid w:val="00685D1F"/>
    <w:rsid w:val="006B06A5"/>
    <w:rsid w:val="006B0D7F"/>
    <w:rsid w:val="006B501A"/>
    <w:rsid w:val="006C0CD6"/>
    <w:rsid w:val="006E0E08"/>
    <w:rsid w:val="006F0048"/>
    <w:rsid w:val="00726BE6"/>
    <w:rsid w:val="0074151F"/>
    <w:rsid w:val="00767262"/>
    <w:rsid w:val="00783E9E"/>
    <w:rsid w:val="00794001"/>
    <w:rsid w:val="007B23A4"/>
    <w:rsid w:val="007B5C55"/>
    <w:rsid w:val="007D5764"/>
    <w:rsid w:val="007D5818"/>
    <w:rsid w:val="007E3354"/>
    <w:rsid w:val="00801253"/>
    <w:rsid w:val="00803E30"/>
    <w:rsid w:val="008102DE"/>
    <w:rsid w:val="00817556"/>
    <w:rsid w:val="00827BE4"/>
    <w:rsid w:val="00837C30"/>
    <w:rsid w:val="00851FD9"/>
    <w:rsid w:val="00867C82"/>
    <w:rsid w:val="008A2728"/>
    <w:rsid w:val="008A7118"/>
    <w:rsid w:val="008D1BE1"/>
    <w:rsid w:val="008D3222"/>
    <w:rsid w:val="008E3BE9"/>
    <w:rsid w:val="008E4B71"/>
    <w:rsid w:val="008F5932"/>
    <w:rsid w:val="00904EAA"/>
    <w:rsid w:val="00914918"/>
    <w:rsid w:val="00914DF5"/>
    <w:rsid w:val="00931CAF"/>
    <w:rsid w:val="00946F4E"/>
    <w:rsid w:val="00956516"/>
    <w:rsid w:val="0096617E"/>
    <w:rsid w:val="0097008F"/>
    <w:rsid w:val="00977FB8"/>
    <w:rsid w:val="00991978"/>
    <w:rsid w:val="00992E81"/>
    <w:rsid w:val="00996F76"/>
    <w:rsid w:val="009A7AE0"/>
    <w:rsid w:val="009B3936"/>
    <w:rsid w:val="009B5C33"/>
    <w:rsid w:val="009C670A"/>
    <w:rsid w:val="009D1181"/>
    <w:rsid w:val="009D4467"/>
    <w:rsid w:val="009D706D"/>
    <w:rsid w:val="009E662D"/>
    <w:rsid w:val="00A00B82"/>
    <w:rsid w:val="00A04957"/>
    <w:rsid w:val="00A05774"/>
    <w:rsid w:val="00A30625"/>
    <w:rsid w:val="00A30AF0"/>
    <w:rsid w:val="00A40865"/>
    <w:rsid w:val="00A40E9E"/>
    <w:rsid w:val="00A535C0"/>
    <w:rsid w:val="00A666CA"/>
    <w:rsid w:val="00A732B7"/>
    <w:rsid w:val="00A76BAB"/>
    <w:rsid w:val="00A91669"/>
    <w:rsid w:val="00AB1C4B"/>
    <w:rsid w:val="00AB373F"/>
    <w:rsid w:val="00AC089C"/>
    <w:rsid w:val="00AD68D1"/>
    <w:rsid w:val="00AE4334"/>
    <w:rsid w:val="00B11AE4"/>
    <w:rsid w:val="00B71773"/>
    <w:rsid w:val="00B7211F"/>
    <w:rsid w:val="00B90088"/>
    <w:rsid w:val="00B94608"/>
    <w:rsid w:val="00BA47E5"/>
    <w:rsid w:val="00BC4D04"/>
    <w:rsid w:val="00BD7FA6"/>
    <w:rsid w:val="00BE2F05"/>
    <w:rsid w:val="00C07798"/>
    <w:rsid w:val="00C10E46"/>
    <w:rsid w:val="00C175C4"/>
    <w:rsid w:val="00C44219"/>
    <w:rsid w:val="00C64E66"/>
    <w:rsid w:val="00C66C0A"/>
    <w:rsid w:val="00C77B93"/>
    <w:rsid w:val="00CA3F38"/>
    <w:rsid w:val="00CC1183"/>
    <w:rsid w:val="00CC5A04"/>
    <w:rsid w:val="00CD1CE0"/>
    <w:rsid w:val="00CD695E"/>
    <w:rsid w:val="00CD6CD8"/>
    <w:rsid w:val="00D0400D"/>
    <w:rsid w:val="00D05117"/>
    <w:rsid w:val="00D3519A"/>
    <w:rsid w:val="00D70046"/>
    <w:rsid w:val="00D83C60"/>
    <w:rsid w:val="00D923E0"/>
    <w:rsid w:val="00D929E2"/>
    <w:rsid w:val="00D93FC0"/>
    <w:rsid w:val="00DA727A"/>
    <w:rsid w:val="00DA7449"/>
    <w:rsid w:val="00DB0ACA"/>
    <w:rsid w:val="00DB3684"/>
    <w:rsid w:val="00DC18EE"/>
    <w:rsid w:val="00DC5675"/>
    <w:rsid w:val="00DD3862"/>
    <w:rsid w:val="00DF68FB"/>
    <w:rsid w:val="00E03422"/>
    <w:rsid w:val="00E13A04"/>
    <w:rsid w:val="00E16A29"/>
    <w:rsid w:val="00E54A10"/>
    <w:rsid w:val="00E60F0C"/>
    <w:rsid w:val="00E64876"/>
    <w:rsid w:val="00E86478"/>
    <w:rsid w:val="00E901B9"/>
    <w:rsid w:val="00E90CAF"/>
    <w:rsid w:val="00E97860"/>
    <w:rsid w:val="00EA457D"/>
    <w:rsid w:val="00EB506C"/>
    <w:rsid w:val="00EB55D8"/>
    <w:rsid w:val="00EB691D"/>
    <w:rsid w:val="00EB76C8"/>
    <w:rsid w:val="00ED1DE7"/>
    <w:rsid w:val="00ED5296"/>
    <w:rsid w:val="00EE0641"/>
    <w:rsid w:val="00EE2C10"/>
    <w:rsid w:val="00EE6D6A"/>
    <w:rsid w:val="00EF7683"/>
    <w:rsid w:val="00F038EC"/>
    <w:rsid w:val="00F20F20"/>
    <w:rsid w:val="00F25345"/>
    <w:rsid w:val="00F27F7F"/>
    <w:rsid w:val="00F37E28"/>
    <w:rsid w:val="00F54834"/>
    <w:rsid w:val="00F864B9"/>
    <w:rsid w:val="00F8715B"/>
    <w:rsid w:val="00F93ADE"/>
    <w:rsid w:val="00F95B16"/>
    <w:rsid w:val="00FB2846"/>
    <w:rsid w:val="00FC15F1"/>
    <w:rsid w:val="00FC4CDA"/>
    <w:rsid w:val="00FE5276"/>
    <w:rsid w:val="00FF26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B6BDE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rsid w:val="004B6BDE"/>
    <w:pPr>
      <w:keepNext/>
      <w:spacing w:line="240" w:lineRule="atLeast"/>
      <w:outlineLvl w:val="0"/>
    </w:pPr>
    <w:rPr>
      <w:rFonts w:ascii="Century Gothic" w:hAnsi="Century Gothic" w:cs="Tahoma"/>
      <w:b/>
      <w:bCs/>
      <w:sz w:val="29"/>
    </w:rPr>
  </w:style>
  <w:style w:type="paragraph" w:styleId="2">
    <w:name w:val="heading 2"/>
    <w:basedOn w:val="a"/>
    <w:next w:val="a"/>
    <w:link w:val="20"/>
    <w:qFormat/>
    <w:rsid w:val="004B6BDE"/>
    <w:pPr>
      <w:keepNext/>
      <w:ind w:left="810"/>
      <w:jc w:val="both"/>
      <w:outlineLvl w:val="1"/>
    </w:pPr>
    <w:rPr>
      <w:b/>
      <w:bCs/>
    </w:rPr>
  </w:style>
  <w:style w:type="paragraph" w:styleId="3">
    <w:name w:val="heading 3"/>
    <w:basedOn w:val="a"/>
    <w:next w:val="a"/>
    <w:link w:val="30"/>
    <w:qFormat/>
    <w:rsid w:val="004B6BDE"/>
    <w:pPr>
      <w:keepNext/>
      <w:jc w:val="center"/>
      <w:outlineLvl w:val="2"/>
    </w:pPr>
    <w:rPr>
      <w:rFonts w:ascii="Courier New" w:hAnsi="Courier New" w:cs="Courier New"/>
      <w:b/>
      <w:sz w:val="22"/>
    </w:rPr>
  </w:style>
  <w:style w:type="paragraph" w:styleId="4">
    <w:name w:val="heading 4"/>
    <w:basedOn w:val="a"/>
    <w:next w:val="a"/>
    <w:link w:val="40"/>
    <w:qFormat/>
    <w:rsid w:val="004B6BDE"/>
    <w:pPr>
      <w:keepNext/>
      <w:jc w:val="center"/>
      <w:outlineLvl w:val="3"/>
    </w:pPr>
    <w:rPr>
      <w:rFonts w:ascii="Arial" w:hAnsi="Arial" w:cs="Arial"/>
      <w:b/>
      <w:color w:val="CC0000"/>
      <w:sz w:val="22"/>
    </w:rPr>
  </w:style>
  <w:style w:type="paragraph" w:styleId="5">
    <w:name w:val="heading 5"/>
    <w:basedOn w:val="a"/>
    <w:next w:val="a"/>
    <w:qFormat/>
    <w:rsid w:val="004B6BDE"/>
    <w:pPr>
      <w:keepNext/>
      <w:outlineLvl w:val="4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4B6BDE"/>
    <w:pPr>
      <w:tabs>
        <w:tab w:val="center" w:pos="4677"/>
        <w:tab w:val="right" w:pos="9355"/>
      </w:tabs>
    </w:pPr>
  </w:style>
  <w:style w:type="character" w:customStyle="1" w:styleId="10">
    <w:name w:val="Знак Знак1"/>
    <w:rsid w:val="004B6BDE"/>
    <w:rPr>
      <w:sz w:val="24"/>
      <w:szCs w:val="24"/>
      <w:lang w:val="ru-RU" w:eastAsia="ar-SA" w:bidi="ar-SA"/>
    </w:rPr>
  </w:style>
  <w:style w:type="paragraph" w:styleId="a5">
    <w:name w:val="Body Text Indent"/>
    <w:basedOn w:val="a"/>
    <w:rsid w:val="004B6BDE"/>
    <w:pPr>
      <w:ind w:firstLine="720"/>
    </w:pPr>
  </w:style>
  <w:style w:type="paragraph" w:styleId="21">
    <w:name w:val="Body Text Indent 2"/>
    <w:basedOn w:val="a"/>
    <w:rsid w:val="004B6BDE"/>
    <w:pPr>
      <w:tabs>
        <w:tab w:val="num" w:pos="360"/>
        <w:tab w:val="left" w:pos="1260"/>
      </w:tabs>
      <w:ind w:left="360" w:hanging="360"/>
      <w:jc w:val="both"/>
    </w:pPr>
  </w:style>
  <w:style w:type="paragraph" w:styleId="a6">
    <w:name w:val="footer"/>
    <w:basedOn w:val="a"/>
    <w:rsid w:val="004B6BDE"/>
    <w:pPr>
      <w:tabs>
        <w:tab w:val="center" w:pos="4677"/>
        <w:tab w:val="right" w:pos="9355"/>
      </w:tabs>
    </w:pPr>
  </w:style>
  <w:style w:type="character" w:customStyle="1" w:styleId="a7">
    <w:name w:val="Знак Знак"/>
    <w:rsid w:val="004B6BDE"/>
    <w:rPr>
      <w:sz w:val="24"/>
      <w:szCs w:val="24"/>
      <w:lang w:val="ru-RU" w:eastAsia="ar-SA" w:bidi="ar-SA"/>
    </w:rPr>
  </w:style>
  <w:style w:type="character" w:styleId="a8">
    <w:name w:val="Hyperlink"/>
    <w:rsid w:val="004B6BDE"/>
    <w:rPr>
      <w:color w:val="0000FF"/>
      <w:u w:val="single"/>
    </w:rPr>
  </w:style>
  <w:style w:type="paragraph" w:styleId="22">
    <w:name w:val="Body Text 2"/>
    <w:basedOn w:val="a"/>
    <w:rsid w:val="004B6BDE"/>
    <w:pPr>
      <w:spacing w:after="120" w:line="480" w:lineRule="auto"/>
    </w:pPr>
  </w:style>
  <w:style w:type="paragraph" w:styleId="a9">
    <w:name w:val="List Paragraph"/>
    <w:basedOn w:val="a"/>
    <w:qFormat/>
    <w:rsid w:val="004B6BDE"/>
    <w:pPr>
      <w:ind w:left="708"/>
    </w:pPr>
  </w:style>
  <w:style w:type="character" w:customStyle="1" w:styleId="WW8Num1z0">
    <w:name w:val="WW8Num1z0"/>
    <w:rsid w:val="004B6BDE"/>
    <w:rPr>
      <w:rFonts w:ascii="Symbol" w:hAnsi="Symbol"/>
    </w:rPr>
  </w:style>
  <w:style w:type="paragraph" w:styleId="aa">
    <w:name w:val="Body Text"/>
    <w:basedOn w:val="a"/>
    <w:rsid w:val="004B6BDE"/>
    <w:pPr>
      <w:ind w:right="284"/>
    </w:pPr>
  </w:style>
  <w:style w:type="paragraph" w:styleId="ab">
    <w:name w:val="List"/>
    <w:basedOn w:val="aa"/>
    <w:rsid w:val="004B6BDE"/>
    <w:rPr>
      <w:rFonts w:cs="Lucidasans"/>
    </w:rPr>
  </w:style>
  <w:style w:type="paragraph" w:styleId="ac">
    <w:name w:val="Title"/>
    <w:basedOn w:val="a"/>
    <w:qFormat/>
    <w:rsid w:val="004B6BDE"/>
    <w:pPr>
      <w:suppressLineNumbers/>
      <w:spacing w:before="120" w:after="120"/>
    </w:pPr>
    <w:rPr>
      <w:rFonts w:cs="Lucidasans"/>
      <w:i/>
      <w:iCs/>
      <w:sz w:val="20"/>
      <w:szCs w:val="20"/>
    </w:rPr>
  </w:style>
  <w:style w:type="paragraph" w:styleId="11">
    <w:name w:val="index 1"/>
    <w:basedOn w:val="a"/>
    <w:next w:val="a"/>
    <w:autoRedefine/>
    <w:semiHidden/>
    <w:rsid w:val="004B6BDE"/>
    <w:pPr>
      <w:ind w:left="240" w:hanging="240"/>
    </w:pPr>
  </w:style>
  <w:style w:type="paragraph" w:customStyle="1" w:styleId="ad">
    <w:name w:val="Заголовок"/>
    <w:basedOn w:val="a"/>
    <w:next w:val="aa"/>
    <w:rsid w:val="004B6BDE"/>
    <w:pPr>
      <w:keepNext/>
      <w:spacing w:before="240" w:after="120"/>
    </w:pPr>
    <w:rPr>
      <w:rFonts w:ascii="Arial" w:eastAsia="Mincho" w:hAnsi="Arial" w:cs="Lucidasans"/>
      <w:sz w:val="28"/>
      <w:szCs w:val="28"/>
    </w:rPr>
  </w:style>
  <w:style w:type="paragraph" w:customStyle="1" w:styleId="ae">
    <w:name w:val="Содержимое таблицы"/>
    <w:basedOn w:val="a"/>
    <w:rsid w:val="004B6BDE"/>
    <w:pPr>
      <w:suppressLineNumbers/>
    </w:pPr>
  </w:style>
  <w:style w:type="paragraph" w:customStyle="1" w:styleId="af">
    <w:name w:val="Заголовок таблицы"/>
    <w:basedOn w:val="ae"/>
    <w:rsid w:val="004B6BDE"/>
    <w:pPr>
      <w:jc w:val="center"/>
    </w:pPr>
    <w:rPr>
      <w:b/>
      <w:bCs/>
      <w:i/>
      <w:iCs/>
    </w:rPr>
  </w:style>
  <w:style w:type="paragraph" w:styleId="af0">
    <w:name w:val="Balloon Text"/>
    <w:basedOn w:val="a"/>
    <w:semiHidden/>
    <w:rsid w:val="00E13A04"/>
    <w:rPr>
      <w:rFonts w:ascii="Tahoma" w:hAnsi="Tahoma" w:cs="Tahoma"/>
      <w:sz w:val="16"/>
      <w:szCs w:val="16"/>
    </w:rPr>
  </w:style>
  <w:style w:type="table" w:styleId="af1">
    <w:name w:val="Table Grid"/>
    <w:basedOn w:val="a1"/>
    <w:rsid w:val="004F1A34"/>
    <w:rPr>
      <w:rFonts w:ascii="Calibri" w:eastAsia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link w:val="3"/>
    <w:rsid w:val="004F1A34"/>
    <w:rPr>
      <w:rFonts w:ascii="Courier New" w:hAnsi="Courier New" w:cs="Courier New"/>
      <w:b/>
      <w:sz w:val="22"/>
      <w:szCs w:val="24"/>
      <w:lang w:val="ru-RU" w:eastAsia="ar-SA" w:bidi="ar-SA"/>
    </w:rPr>
  </w:style>
  <w:style w:type="character" w:customStyle="1" w:styleId="40">
    <w:name w:val="Заголовок 4 Знак"/>
    <w:link w:val="4"/>
    <w:rsid w:val="004F1A34"/>
    <w:rPr>
      <w:rFonts w:ascii="Arial" w:hAnsi="Arial" w:cs="Arial"/>
      <w:b/>
      <w:color w:val="CC0000"/>
      <w:sz w:val="22"/>
      <w:szCs w:val="24"/>
      <w:lang w:val="ru-RU" w:eastAsia="ar-SA" w:bidi="ar-SA"/>
    </w:rPr>
  </w:style>
  <w:style w:type="character" w:customStyle="1" w:styleId="20">
    <w:name w:val="Заголовок 2 Знак"/>
    <w:link w:val="2"/>
    <w:semiHidden/>
    <w:rsid w:val="004F1A34"/>
    <w:rPr>
      <w:b/>
      <w:bCs/>
      <w:sz w:val="24"/>
      <w:szCs w:val="24"/>
      <w:lang w:val="ru-RU" w:eastAsia="ar-SA" w:bidi="ar-SA"/>
    </w:rPr>
  </w:style>
  <w:style w:type="character" w:customStyle="1" w:styleId="a4">
    <w:name w:val="Верхний колонтитул Знак"/>
    <w:link w:val="a3"/>
    <w:uiPriority w:val="99"/>
    <w:rsid w:val="00552CC0"/>
    <w:rPr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pPr>
      <w:keepNext/>
      <w:spacing w:line="240" w:lineRule="atLeast"/>
      <w:outlineLvl w:val="0"/>
    </w:pPr>
    <w:rPr>
      <w:rFonts w:ascii="Century Gothic" w:hAnsi="Century Gothic" w:cs="Tahoma"/>
      <w:b/>
      <w:bCs/>
      <w:sz w:val="29"/>
    </w:rPr>
  </w:style>
  <w:style w:type="paragraph" w:styleId="2">
    <w:name w:val="heading 2"/>
    <w:basedOn w:val="a"/>
    <w:next w:val="a"/>
    <w:link w:val="20"/>
    <w:qFormat/>
    <w:pPr>
      <w:keepNext/>
      <w:ind w:left="810"/>
      <w:jc w:val="both"/>
      <w:outlineLvl w:val="1"/>
    </w:pPr>
    <w:rPr>
      <w:b/>
      <w:bCs/>
    </w:rPr>
  </w:style>
  <w:style w:type="paragraph" w:styleId="3">
    <w:name w:val="heading 3"/>
    <w:basedOn w:val="a"/>
    <w:next w:val="a"/>
    <w:link w:val="30"/>
    <w:qFormat/>
    <w:pPr>
      <w:keepNext/>
      <w:jc w:val="center"/>
      <w:outlineLvl w:val="2"/>
    </w:pPr>
    <w:rPr>
      <w:rFonts w:ascii="Courier New" w:hAnsi="Courier New" w:cs="Courier New"/>
      <w:b/>
      <w:sz w:val="22"/>
    </w:rPr>
  </w:style>
  <w:style w:type="paragraph" w:styleId="4">
    <w:name w:val="heading 4"/>
    <w:basedOn w:val="a"/>
    <w:next w:val="a"/>
    <w:link w:val="40"/>
    <w:qFormat/>
    <w:pPr>
      <w:keepNext/>
      <w:jc w:val="center"/>
      <w:outlineLvl w:val="3"/>
    </w:pPr>
    <w:rPr>
      <w:rFonts w:ascii="Arial" w:hAnsi="Arial" w:cs="Arial"/>
      <w:b/>
      <w:color w:val="CC0000"/>
      <w:sz w:val="22"/>
    </w:rPr>
  </w:style>
  <w:style w:type="paragraph" w:styleId="5">
    <w:name w:val="heading 5"/>
    <w:basedOn w:val="a"/>
    <w:next w:val="a"/>
    <w:qFormat/>
    <w:pPr>
      <w:keepNext/>
      <w:outlineLvl w:val="4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customStyle="1" w:styleId="10">
    <w:name w:val="Знак Знак1"/>
    <w:rPr>
      <w:sz w:val="24"/>
      <w:szCs w:val="24"/>
      <w:lang w:val="ru-RU" w:eastAsia="ar-SA" w:bidi="ar-SA"/>
    </w:rPr>
  </w:style>
  <w:style w:type="paragraph" w:styleId="a5">
    <w:name w:val="Body Text Indent"/>
    <w:basedOn w:val="a"/>
    <w:pPr>
      <w:ind w:firstLine="720"/>
    </w:pPr>
  </w:style>
  <w:style w:type="paragraph" w:styleId="21">
    <w:name w:val="Body Text Indent 2"/>
    <w:basedOn w:val="a"/>
    <w:pPr>
      <w:tabs>
        <w:tab w:val="num" w:pos="360"/>
        <w:tab w:val="left" w:pos="1260"/>
      </w:tabs>
      <w:ind w:left="360" w:hanging="360"/>
      <w:jc w:val="both"/>
    </w:pPr>
  </w:style>
  <w:style w:type="paragraph" w:styleId="a6">
    <w:name w:val="footer"/>
    <w:basedOn w:val="a"/>
    <w:pPr>
      <w:tabs>
        <w:tab w:val="center" w:pos="4677"/>
        <w:tab w:val="right" w:pos="9355"/>
      </w:tabs>
    </w:pPr>
  </w:style>
  <w:style w:type="character" w:customStyle="1" w:styleId="a7">
    <w:name w:val="Знак Знак"/>
    <w:rPr>
      <w:sz w:val="24"/>
      <w:szCs w:val="24"/>
      <w:lang w:val="ru-RU" w:eastAsia="ar-SA" w:bidi="ar-SA"/>
    </w:rPr>
  </w:style>
  <w:style w:type="character" w:styleId="a8">
    <w:name w:val="Hyperlink"/>
    <w:rPr>
      <w:color w:val="0000FF"/>
      <w:u w:val="single"/>
    </w:rPr>
  </w:style>
  <w:style w:type="paragraph" w:styleId="22">
    <w:name w:val="Body Text 2"/>
    <w:basedOn w:val="a"/>
    <w:pPr>
      <w:spacing w:after="120" w:line="480" w:lineRule="auto"/>
    </w:pPr>
  </w:style>
  <w:style w:type="paragraph" w:styleId="a9">
    <w:name w:val="List Paragraph"/>
    <w:basedOn w:val="a"/>
    <w:qFormat/>
    <w:pPr>
      <w:ind w:left="708"/>
    </w:pPr>
  </w:style>
  <w:style w:type="character" w:customStyle="1" w:styleId="WW8Num1z0">
    <w:name w:val="WW8Num1z0"/>
    <w:rPr>
      <w:rFonts w:ascii="Symbol" w:hAnsi="Symbol"/>
    </w:rPr>
  </w:style>
  <w:style w:type="paragraph" w:styleId="aa">
    <w:name w:val="Body Text"/>
    <w:basedOn w:val="a"/>
    <w:pPr>
      <w:ind w:right="284"/>
    </w:pPr>
  </w:style>
  <w:style w:type="paragraph" w:styleId="ab">
    <w:name w:val="List"/>
    <w:basedOn w:val="aa"/>
    <w:rPr>
      <w:rFonts w:cs="Lucidasans"/>
    </w:rPr>
  </w:style>
  <w:style w:type="paragraph" w:styleId="ac">
    <w:name w:val="Title"/>
    <w:basedOn w:val="a"/>
    <w:qFormat/>
    <w:pPr>
      <w:suppressLineNumbers/>
      <w:spacing w:before="120" w:after="120"/>
    </w:pPr>
    <w:rPr>
      <w:rFonts w:cs="Lucidasans"/>
      <w:i/>
      <w:iCs/>
      <w:sz w:val="20"/>
      <w:szCs w:val="20"/>
    </w:rPr>
  </w:style>
  <w:style w:type="paragraph" w:styleId="11">
    <w:name w:val="index 1"/>
    <w:basedOn w:val="a"/>
    <w:next w:val="a"/>
    <w:autoRedefine/>
    <w:semiHidden/>
    <w:pPr>
      <w:ind w:left="240" w:hanging="240"/>
    </w:pPr>
  </w:style>
  <w:style w:type="paragraph" w:customStyle="1" w:styleId="ad">
    <w:name w:val="Заголовок"/>
    <w:basedOn w:val="a"/>
    <w:next w:val="aa"/>
    <w:pPr>
      <w:keepNext/>
      <w:spacing w:before="240" w:after="120"/>
    </w:pPr>
    <w:rPr>
      <w:rFonts w:ascii="Arial" w:eastAsia="Mincho" w:hAnsi="Arial" w:cs="Lucidasans"/>
      <w:sz w:val="28"/>
      <w:szCs w:val="28"/>
    </w:rPr>
  </w:style>
  <w:style w:type="paragraph" w:customStyle="1" w:styleId="ae">
    <w:name w:val="Содержимое таблицы"/>
    <w:basedOn w:val="a"/>
    <w:pPr>
      <w:suppressLineNumbers/>
    </w:pPr>
  </w:style>
  <w:style w:type="paragraph" w:customStyle="1" w:styleId="af">
    <w:name w:val="Заголовок таблицы"/>
    <w:basedOn w:val="ae"/>
    <w:pPr>
      <w:jc w:val="center"/>
    </w:pPr>
    <w:rPr>
      <w:b/>
      <w:bCs/>
      <w:i/>
      <w:iCs/>
    </w:rPr>
  </w:style>
  <w:style w:type="paragraph" w:styleId="af0">
    <w:name w:val="Balloon Text"/>
    <w:basedOn w:val="a"/>
    <w:semiHidden/>
    <w:rsid w:val="00E13A04"/>
    <w:rPr>
      <w:rFonts w:ascii="Tahoma" w:hAnsi="Tahoma" w:cs="Tahoma"/>
      <w:sz w:val="16"/>
      <w:szCs w:val="16"/>
    </w:rPr>
  </w:style>
  <w:style w:type="table" w:styleId="af1">
    <w:name w:val="Table Grid"/>
    <w:basedOn w:val="a1"/>
    <w:rsid w:val="004F1A34"/>
    <w:rPr>
      <w:rFonts w:ascii="Calibri" w:eastAsia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link w:val="3"/>
    <w:rsid w:val="004F1A34"/>
    <w:rPr>
      <w:rFonts w:ascii="Courier New" w:hAnsi="Courier New" w:cs="Courier New"/>
      <w:b/>
      <w:sz w:val="22"/>
      <w:szCs w:val="24"/>
      <w:lang w:val="ru-RU" w:eastAsia="ar-SA" w:bidi="ar-SA"/>
    </w:rPr>
  </w:style>
  <w:style w:type="character" w:customStyle="1" w:styleId="40">
    <w:name w:val="Заголовок 4 Знак"/>
    <w:link w:val="4"/>
    <w:rsid w:val="004F1A34"/>
    <w:rPr>
      <w:rFonts w:ascii="Arial" w:hAnsi="Arial" w:cs="Arial"/>
      <w:b/>
      <w:color w:val="CC0000"/>
      <w:sz w:val="22"/>
      <w:szCs w:val="24"/>
      <w:lang w:val="ru-RU" w:eastAsia="ar-SA" w:bidi="ar-SA"/>
    </w:rPr>
  </w:style>
  <w:style w:type="character" w:customStyle="1" w:styleId="20">
    <w:name w:val="Заголовок 2 Знак"/>
    <w:link w:val="2"/>
    <w:semiHidden/>
    <w:rsid w:val="004F1A34"/>
    <w:rPr>
      <w:b/>
      <w:bCs/>
      <w:sz w:val="24"/>
      <w:szCs w:val="24"/>
      <w:lang w:val="ru-RU" w:eastAsia="ar-SA" w:bidi="ar-SA"/>
    </w:rPr>
  </w:style>
  <w:style w:type="character" w:customStyle="1" w:styleId="a4">
    <w:name w:val="Верхний колонтитул Знак"/>
    <w:link w:val="a3"/>
    <w:uiPriority w:val="99"/>
    <w:rsid w:val="00552CC0"/>
    <w:rPr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831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8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272</Words>
  <Characters>1552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</vt:lpstr>
    </vt:vector>
  </TitlesOfParts>
  <Company>Company</Company>
  <LinksUpToDate>false</LinksUpToDate>
  <CharactersWithSpaces>1821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>usr33768</dc:creator>
  <cp:lastModifiedBy>pp7871</cp:lastModifiedBy>
  <cp:revision>9</cp:revision>
  <cp:lastPrinted>2020-03-20T05:45:00Z</cp:lastPrinted>
  <dcterms:created xsi:type="dcterms:W3CDTF">2020-03-20T06:11:00Z</dcterms:created>
  <dcterms:modified xsi:type="dcterms:W3CDTF">2021-02-26T12:53:00Z</dcterms:modified>
</cp:coreProperties>
</file>